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6BE" w:rsidRDefault="002B6A60">
      <w:pPr>
        <w:pStyle w:val="1"/>
        <w:widowControl/>
        <w:pBdr>
          <w:bottom w:val="single" w:sz="12" w:space="12" w:color="F7F7F7"/>
        </w:pBdr>
        <w:shd w:val="clear" w:color="auto" w:fill="FFFFFF"/>
        <w:spacing w:beforeAutospacing="0" w:after="300" w:afterAutospacing="0" w:line="14" w:lineRule="atLeast"/>
        <w:ind w:left="336" w:right="540"/>
        <w:jc w:val="center"/>
        <w:rPr>
          <w:rFonts w:ascii="方正黑体简体" w:eastAsia="方正黑体简体" w:hAnsi="方正黑体简体" w:cs="方正黑体简体" w:hint="default"/>
          <w:color w:val="000000"/>
          <w:sz w:val="25"/>
          <w:szCs w:val="25"/>
          <w:shd w:val="clear" w:color="auto" w:fill="FFFFFF"/>
        </w:rPr>
      </w:pPr>
      <w:r>
        <w:rPr>
          <w:rFonts w:ascii="å¾®è½¯é›…é»‘" w:eastAsia="å¾®è½¯é›…é»‘" w:hAnsi="å¾®è½¯é›…é»‘" w:cs="å¾®è½¯é›…é»‘" w:hint="default"/>
          <w:color w:val="355E92"/>
          <w:sz w:val="42"/>
          <w:szCs w:val="42"/>
          <w:shd w:val="clear" w:color="auto" w:fill="FFFFFF"/>
        </w:rPr>
        <w:t>《</w:t>
      </w:r>
      <w:r w:rsidR="0087654F" w:rsidRPr="0087654F">
        <w:rPr>
          <w:rFonts w:cs="宋体"/>
          <w:color w:val="355E92"/>
          <w:sz w:val="42"/>
          <w:szCs w:val="42"/>
          <w:shd w:val="clear" w:color="auto" w:fill="FFFFFF"/>
        </w:rPr>
        <w:t>麦盖提县农用地管理办法</w:t>
      </w:r>
      <w:r>
        <w:rPr>
          <w:rFonts w:ascii="å¾®è½¯é›…é»‘" w:eastAsia="å¾®è½¯é›…é»‘" w:hAnsi="å¾®è½¯é›…é»‘" w:cs="å¾®è½¯é›…é»‘" w:hint="default"/>
          <w:color w:val="355E92"/>
          <w:sz w:val="42"/>
          <w:szCs w:val="42"/>
          <w:shd w:val="clear" w:color="auto" w:fill="FFFFFF"/>
        </w:rPr>
        <w:t>》解读</w:t>
      </w:r>
    </w:p>
    <w:p w:rsidR="004366BE" w:rsidRPr="00107815" w:rsidRDefault="002B6A60" w:rsidP="00107815">
      <w:pPr>
        <w:pStyle w:val="a3"/>
        <w:widowControl/>
        <w:shd w:val="clear" w:color="auto" w:fill="FFFFFF"/>
        <w:spacing w:beforeAutospacing="0" w:after="240" w:afterAutospacing="0" w:line="420" w:lineRule="atLeast"/>
        <w:ind w:firstLineChars="200" w:firstLine="640"/>
        <w:jc w:val="both"/>
        <w:rPr>
          <w:rFonts w:ascii="方正黑体_GBK" w:eastAsia="方正黑体_GBK" w:hAnsi="å¾®è½¯é›…é»‘" w:cs="å¾®è½¯é›…é»‘" w:hint="eastAsia"/>
          <w:color w:val="000000"/>
          <w:sz w:val="32"/>
          <w:szCs w:val="32"/>
        </w:rPr>
      </w:pPr>
      <w:r w:rsidRPr="00107815">
        <w:rPr>
          <w:rFonts w:ascii="方正黑体_GBK" w:eastAsia="方正黑体_GBK" w:hAnsi="方正黑体简体" w:cs="方正黑体简体" w:hint="eastAsia"/>
          <w:color w:val="000000"/>
          <w:sz w:val="32"/>
          <w:szCs w:val="32"/>
          <w:shd w:val="clear" w:color="auto" w:fill="FFFFFF"/>
        </w:rPr>
        <w:t>一、出台背景</w:t>
      </w:r>
    </w:p>
    <w:p w:rsidR="00917F1A" w:rsidRPr="001E0308" w:rsidRDefault="00917F1A" w:rsidP="0087654F">
      <w:pPr>
        <w:pStyle w:val="a3"/>
        <w:widowControl/>
        <w:shd w:val="clear" w:color="auto" w:fill="FFFFFF"/>
        <w:spacing w:beforeAutospacing="0" w:after="240" w:afterAutospacing="0" w:line="420" w:lineRule="atLeast"/>
        <w:ind w:firstLineChars="200" w:firstLine="640"/>
        <w:jc w:val="both"/>
        <w:rPr>
          <w:rFonts w:ascii="方正仿宋_GBK" w:eastAsia="方正仿宋_GBK" w:hAnsi="方正仿宋_GBK" w:cs="方正仿宋_GBK"/>
          <w:sz w:val="32"/>
          <w:szCs w:val="32"/>
        </w:rPr>
      </w:pPr>
      <w:r w:rsidRPr="001E0308">
        <w:rPr>
          <w:rFonts w:ascii="方正仿宋_GBK" w:eastAsia="方正仿宋_GBK" w:hAnsi="方正仿宋_GBK" w:cs="方正仿宋_GBK" w:hint="eastAsia"/>
          <w:sz w:val="32"/>
          <w:szCs w:val="32"/>
        </w:rPr>
        <w:t>为进一步规范全县农业用地经营管理，</w:t>
      </w:r>
      <w:r w:rsidR="00E827F3" w:rsidRPr="001E0308">
        <w:rPr>
          <w:rFonts w:ascii="方正仿宋_GBK" w:eastAsia="方正仿宋_GBK" w:hAnsi="方正仿宋_GBK" w:cs="方正仿宋_GBK" w:hint="eastAsia"/>
          <w:sz w:val="32"/>
          <w:szCs w:val="32"/>
        </w:rPr>
        <w:t>明确农业用地备案流程、强化各单位责任和监管职能，县自然资源局起草了《麦盖提县农用地管理办法》。在对全县农用地现状进行全面排查基础上，开展了农用地管理办法编制工作，旨在加强麦盖提县农用地管理</w:t>
      </w:r>
      <w:r w:rsidR="00992F4C" w:rsidRPr="001E0308">
        <w:rPr>
          <w:rFonts w:ascii="方正仿宋_GBK" w:eastAsia="方正仿宋_GBK" w:hAnsi="方正仿宋_GBK" w:cs="方正仿宋_GBK" w:hint="eastAsia"/>
          <w:sz w:val="32"/>
          <w:szCs w:val="32"/>
        </w:rPr>
        <w:t>。</w:t>
      </w:r>
    </w:p>
    <w:p w:rsidR="004366BE" w:rsidRPr="00107815" w:rsidRDefault="002B6A60" w:rsidP="00107815">
      <w:pPr>
        <w:pStyle w:val="a3"/>
        <w:widowControl/>
        <w:shd w:val="clear" w:color="auto" w:fill="FFFFFF"/>
        <w:spacing w:beforeAutospacing="0" w:after="240" w:afterAutospacing="0" w:line="420" w:lineRule="atLeast"/>
        <w:ind w:firstLineChars="200" w:firstLine="640"/>
        <w:jc w:val="both"/>
        <w:rPr>
          <w:rFonts w:ascii="方正黑体_GBK" w:eastAsia="方正黑体_GBK" w:hAnsi="方正黑体简体" w:cs="方正黑体简体"/>
          <w:color w:val="000000"/>
          <w:sz w:val="32"/>
          <w:szCs w:val="32"/>
          <w:shd w:val="clear" w:color="auto" w:fill="FFFFFF"/>
        </w:rPr>
      </w:pPr>
      <w:r w:rsidRPr="00107815">
        <w:rPr>
          <w:rFonts w:ascii="方正黑体_GBK" w:eastAsia="方正黑体_GBK" w:hAnsi="方正黑体简体" w:cs="方正黑体简体" w:hint="eastAsia"/>
          <w:color w:val="000000"/>
          <w:sz w:val="32"/>
          <w:szCs w:val="32"/>
          <w:shd w:val="clear" w:color="auto" w:fill="FFFFFF"/>
        </w:rPr>
        <w:t>二、法理依据</w:t>
      </w:r>
    </w:p>
    <w:p w:rsidR="0087654F" w:rsidRPr="001E0308" w:rsidRDefault="002B6A60">
      <w:pPr>
        <w:pStyle w:val="a3"/>
        <w:widowControl/>
        <w:shd w:val="clear" w:color="auto" w:fill="FFFFFF"/>
        <w:spacing w:beforeAutospacing="0" w:after="240" w:afterAutospacing="0" w:line="420" w:lineRule="atLeast"/>
        <w:ind w:firstLine="420"/>
        <w:jc w:val="both"/>
        <w:rPr>
          <w:rFonts w:ascii="方正仿宋_GBK" w:eastAsia="方正仿宋_GBK" w:hAnsi="方正仿宋_GBK" w:cs="方正仿宋_GBK"/>
          <w:sz w:val="32"/>
          <w:szCs w:val="32"/>
        </w:rPr>
      </w:pPr>
      <w:r w:rsidRPr="001E0308">
        <w:rPr>
          <w:rFonts w:ascii="方正仿宋_GBK" w:eastAsia="方正仿宋_GBK" w:hAnsi="方正仿宋简体" w:cs="方正仿宋简体" w:hint="eastAsia"/>
          <w:color w:val="000000"/>
          <w:sz w:val="32"/>
          <w:szCs w:val="32"/>
          <w:shd w:val="clear" w:color="auto" w:fill="FFFFFF"/>
        </w:rPr>
        <w:t>（一）</w:t>
      </w:r>
      <w:r w:rsidR="0087654F" w:rsidRPr="001E0308">
        <w:rPr>
          <w:rFonts w:ascii="方正仿宋_GBK" w:eastAsia="方正仿宋_GBK" w:hAnsi="方正仿宋_GBK" w:cs="方正仿宋_GBK" w:hint="eastAsia"/>
          <w:sz w:val="32"/>
          <w:szCs w:val="32"/>
        </w:rPr>
        <w:t>《中华人民共和国土地管理法》</w:t>
      </w:r>
    </w:p>
    <w:p w:rsidR="0087654F" w:rsidRDefault="002B6A60" w:rsidP="0087654F">
      <w:pPr>
        <w:pStyle w:val="a3"/>
        <w:widowControl/>
        <w:shd w:val="clear" w:color="auto" w:fill="FFFFFF"/>
        <w:spacing w:beforeAutospacing="0" w:after="240" w:afterAutospacing="0" w:line="420" w:lineRule="atLeast"/>
        <w:ind w:firstLine="420"/>
        <w:jc w:val="both"/>
        <w:rPr>
          <w:rFonts w:ascii="方正仿宋_GBK" w:eastAsia="方正仿宋_GBK" w:hAnsi="方正仿宋_GBK" w:cs="方正仿宋_GBK"/>
          <w:sz w:val="32"/>
          <w:szCs w:val="32"/>
        </w:rPr>
      </w:pPr>
      <w:r w:rsidRPr="001E0308">
        <w:rPr>
          <w:rFonts w:ascii="方正仿宋_GBK" w:eastAsia="方正仿宋_GBK" w:hAnsi="方正仿宋简体" w:cs="方正仿宋简体" w:hint="eastAsia"/>
          <w:color w:val="000000"/>
          <w:sz w:val="32"/>
          <w:szCs w:val="32"/>
          <w:shd w:val="clear" w:color="auto" w:fill="FFFFFF"/>
        </w:rPr>
        <w:t>（二）</w:t>
      </w:r>
      <w:r w:rsidR="0087654F" w:rsidRPr="001E0308">
        <w:rPr>
          <w:rFonts w:ascii="方正仿宋_GBK" w:eastAsia="方正仿宋_GBK" w:hAnsi="方正仿宋_GBK" w:cs="方正仿宋_GBK" w:hint="eastAsia"/>
          <w:sz w:val="32"/>
          <w:szCs w:val="32"/>
        </w:rPr>
        <w:t>《中华人民共和国土地管理法实施条例》</w:t>
      </w:r>
    </w:p>
    <w:p w:rsidR="007F0039" w:rsidRPr="007F0039" w:rsidRDefault="007F0039" w:rsidP="0087654F">
      <w:pPr>
        <w:pStyle w:val="a3"/>
        <w:widowControl/>
        <w:shd w:val="clear" w:color="auto" w:fill="FFFFFF"/>
        <w:spacing w:beforeAutospacing="0" w:after="240" w:afterAutospacing="0" w:line="420" w:lineRule="atLeast"/>
        <w:ind w:firstLine="42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（三）《中华人民共和国农村土地承包法</w:t>
      </w:r>
      <w:r>
        <w:rPr>
          <w:rFonts w:ascii="方正仿宋_GBK" w:eastAsia="方正仿宋_GBK" w:hAnsi="方正仿宋_GBK" w:cs="方正仿宋_GBK"/>
          <w:sz w:val="32"/>
          <w:szCs w:val="32"/>
        </w:rPr>
        <w:t>》</w:t>
      </w:r>
    </w:p>
    <w:p w:rsidR="004366BE" w:rsidRPr="00107815" w:rsidRDefault="00E827F3" w:rsidP="00992F4C">
      <w:pPr>
        <w:pStyle w:val="a3"/>
        <w:widowControl/>
        <w:shd w:val="clear" w:color="auto" w:fill="FFFFFF"/>
        <w:spacing w:beforeAutospacing="0" w:after="240" w:afterAutospacing="0" w:line="420" w:lineRule="atLeast"/>
        <w:ind w:firstLineChars="200" w:firstLine="640"/>
        <w:jc w:val="both"/>
        <w:rPr>
          <w:rFonts w:ascii="方正黑体_GBK" w:eastAsia="方正黑体_GBK" w:hAnsi="方正黑体简体" w:cs="方正黑体简体"/>
          <w:color w:val="000000"/>
          <w:sz w:val="32"/>
          <w:szCs w:val="32"/>
          <w:shd w:val="clear" w:color="auto" w:fill="FFFFFF"/>
        </w:rPr>
      </w:pPr>
      <w:r w:rsidRPr="00107815">
        <w:rPr>
          <w:rFonts w:ascii="方正黑体_GBK" w:eastAsia="方正黑体_GBK" w:hAnsi="方正黑体简体" w:cs="方正黑体简体" w:hint="eastAsia"/>
          <w:color w:val="000000"/>
          <w:sz w:val="32"/>
          <w:szCs w:val="32"/>
          <w:shd w:val="clear" w:color="auto" w:fill="FFFFFF"/>
        </w:rPr>
        <w:t>三</w:t>
      </w:r>
      <w:r w:rsidR="002B6A60" w:rsidRPr="00107815">
        <w:rPr>
          <w:rFonts w:ascii="方正黑体_GBK" w:eastAsia="方正黑体_GBK" w:hAnsi="方正黑体简体" w:cs="方正黑体简体" w:hint="eastAsia"/>
          <w:color w:val="000000"/>
          <w:sz w:val="32"/>
          <w:szCs w:val="32"/>
          <w:shd w:val="clear" w:color="auto" w:fill="FFFFFF"/>
        </w:rPr>
        <w:t>、</w:t>
      </w:r>
      <w:r w:rsidRPr="00107815">
        <w:rPr>
          <w:rFonts w:ascii="方正黑体_GBK" w:eastAsia="方正黑体_GBK" w:hAnsi="方正黑体简体" w:cs="方正黑体简体" w:hint="eastAsia"/>
          <w:color w:val="000000"/>
          <w:sz w:val="32"/>
          <w:szCs w:val="32"/>
          <w:shd w:val="clear" w:color="auto" w:fill="FFFFFF"/>
        </w:rPr>
        <w:t>主要</w:t>
      </w:r>
      <w:r w:rsidR="002B6A60" w:rsidRPr="00107815">
        <w:rPr>
          <w:rFonts w:ascii="方正黑体_GBK" w:eastAsia="方正黑体_GBK" w:hAnsi="方正黑体简体" w:cs="方正黑体简体" w:hint="eastAsia"/>
          <w:color w:val="000000"/>
          <w:sz w:val="32"/>
          <w:szCs w:val="32"/>
          <w:shd w:val="clear" w:color="auto" w:fill="FFFFFF"/>
        </w:rPr>
        <w:t>内容</w:t>
      </w:r>
    </w:p>
    <w:p w:rsidR="00B459F8" w:rsidRPr="00B459F8" w:rsidRDefault="00B459F8" w:rsidP="00992F4C">
      <w:pPr>
        <w:widowControl/>
        <w:shd w:val="clear" w:color="auto" w:fill="FFFFFF"/>
        <w:ind w:firstLineChars="200" w:firstLine="643"/>
        <w:jc w:val="left"/>
        <w:rPr>
          <w:rFonts w:ascii="方正仿宋_GBK" w:eastAsia="方正仿宋_GBK" w:hAnsi="Helvetica" w:cs="宋体"/>
          <w:b/>
          <w:color w:val="000000"/>
          <w:kern w:val="0"/>
          <w:sz w:val="32"/>
          <w:szCs w:val="32"/>
        </w:rPr>
      </w:pPr>
      <w:r w:rsidRPr="00B459F8">
        <w:rPr>
          <w:rFonts w:ascii="方正仿宋_GBK" w:eastAsia="方正仿宋_GBK" w:hAnsi="Helvetica" w:cs="宋体" w:hint="eastAsia"/>
          <w:b/>
          <w:color w:val="000000"/>
          <w:kern w:val="0"/>
          <w:sz w:val="32"/>
          <w:szCs w:val="32"/>
        </w:rPr>
        <w:t>主要从</w:t>
      </w:r>
      <w:r w:rsidRPr="002621D8">
        <w:rPr>
          <w:rFonts w:ascii="方正仿宋_GBK" w:eastAsia="方正仿宋_GBK" w:hAnsi="Helvetica" w:cs="宋体" w:hint="eastAsia"/>
          <w:b/>
          <w:color w:val="000000"/>
          <w:kern w:val="0"/>
          <w:sz w:val="32"/>
          <w:szCs w:val="32"/>
        </w:rPr>
        <w:t>集体农用地和</w:t>
      </w:r>
      <w:r w:rsidRPr="00B459F8">
        <w:rPr>
          <w:rFonts w:ascii="方正仿宋_GBK" w:eastAsia="方正仿宋_GBK" w:hAnsi="Helvetica" w:cs="宋体" w:hint="eastAsia"/>
          <w:b/>
          <w:color w:val="000000"/>
          <w:kern w:val="0"/>
          <w:sz w:val="32"/>
          <w:szCs w:val="32"/>
        </w:rPr>
        <w:t>国有农业用地的范围、</w:t>
      </w:r>
      <w:r w:rsidRPr="002621D8">
        <w:rPr>
          <w:rFonts w:ascii="方正仿宋_GBK" w:eastAsia="方正仿宋_GBK" w:hAnsi="方正仿宋简体" w:cs="方正仿宋简体" w:hint="eastAsia"/>
          <w:b/>
          <w:color w:val="000000"/>
          <w:sz w:val="32"/>
          <w:szCs w:val="32"/>
          <w:shd w:val="clear" w:color="auto" w:fill="FFFFFF"/>
        </w:rPr>
        <w:t>相关单位职责、</w:t>
      </w:r>
      <w:r w:rsidRPr="00B459F8">
        <w:rPr>
          <w:rFonts w:ascii="方正仿宋_GBK" w:eastAsia="方正仿宋_GBK" w:hAnsi="Helvetica" w:cs="宋体" w:hint="eastAsia"/>
          <w:b/>
          <w:color w:val="000000"/>
          <w:kern w:val="0"/>
          <w:sz w:val="32"/>
          <w:szCs w:val="32"/>
        </w:rPr>
        <w:t>经营管理</w:t>
      </w:r>
      <w:r w:rsidRPr="002621D8">
        <w:rPr>
          <w:rFonts w:ascii="方正仿宋_GBK" w:eastAsia="方正仿宋_GBK" w:hAnsi="方正仿宋简体" w:cs="方正仿宋简体" w:hint="eastAsia"/>
          <w:b/>
          <w:color w:val="000000"/>
          <w:sz w:val="32"/>
          <w:szCs w:val="32"/>
          <w:shd w:val="clear" w:color="auto" w:fill="FFFFFF"/>
        </w:rPr>
        <w:t>、</w:t>
      </w:r>
      <w:r w:rsidR="00D634EB" w:rsidRPr="002621D8">
        <w:rPr>
          <w:rFonts w:ascii="方正仿宋_GBK" w:eastAsia="方正仿宋_GBK" w:hAnsi="方正仿宋简体" w:cs="方正仿宋简体" w:hint="eastAsia"/>
          <w:b/>
          <w:color w:val="000000"/>
          <w:sz w:val="32"/>
          <w:szCs w:val="32"/>
          <w:shd w:val="clear" w:color="auto" w:fill="FFFFFF"/>
        </w:rPr>
        <w:t>管理费用来源、</w:t>
      </w:r>
      <w:r w:rsidRPr="002621D8">
        <w:rPr>
          <w:rFonts w:ascii="方正仿宋_GBK" w:eastAsia="方正仿宋_GBK" w:hAnsi="方正仿宋简体" w:cs="方正仿宋简体" w:hint="eastAsia"/>
          <w:b/>
          <w:color w:val="000000"/>
          <w:sz w:val="32"/>
          <w:szCs w:val="32"/>
          <w:shd w:val="clear" w:color="auto" w:fill="FFFFFF"/>
        </w:rPr>
        <w:t>监督管理</w:t>
      </w:r>
      <w:r w:rsidRPr="00B459F8">
        <w:rPr>
          <w:rFonts w:ascii="方正仿宋_GBK" w:eastAsia="方正仿宋_GBK" w:hAnsi="Helvetica" w:cs="宋体" w:hint="eastAsia"/>
          <w:b/>
          <w:color w:val="000000"/>
          <w:kern w:val="0"/>
          <w:sz w:val="32"/>
          <w:szCs w:val="32"/>
        </w:rPr>
        <w:t>和法律责任</w:t>
      </w:r>
      <w:r w:rsidR="00992F4C" w:rsidRPr="002621D8">
        <w:rPr>
          <w:rFonts w:ascii="方正仿宋_GBK" w:eastAsia="方正仿宋_GBK" w:hAnsi="Helvetica" w:cs="宋体" w:hint="eastAsia"/>
          <w:b/>
          <w:color w:val="000000"/>
          <w:kern w:val="0"/>
          <w:sz w:val="32"/>
          <w:szCs w:val="32"/>
        </w:rPr>
        <w:t>六</w:t>
      </w:r>
      <w:r w:rsidRPr="00B459F8">
        <w:rPr>
          <w:rFonts w:ascii="方正仿宋_GBK" w:eastAsia="方正仿宋_GBK" w:hAnsi="Helvetica" w:cs="宋体" w:hint="eastAsia"/>
          <w:b/>
          <w:color w:val="000000"/>
          <w:kern w:val="0"/>
          <w:sz w:val="32"/>
          <w:szCs w:val="32"/>
        </w:rPr>
        <w:t>个方面</w:t>
      </w:r>
      <w:proofErr w:type="gramStart"/>
      <w:r w:rsidRPr="00B459F8">
        <w:rPr>
          <w:rFonts w:ascii="方正仿宋_GBK" w:eastAsia="方正仿宋_GBK" w:hAnsi="Helvetica" w:cs="宋体" w:hint="eastAsia"/>
          <w:b/>
          <w:color w:val="000000"/>
          <w:kern w:val="0"/>
          <w:sz w:val="32"/>
          <w:szCs w:val="32"/>
        </w:rPr>
        <w:t>作出</w:t>
      </w:r>
      <w:proofErr w:type="gramEnd"/>
      <w:r w:rsidRPr="00B459F8">
        <w:rPr>
          <w:rFonts w:ascii="方正仿宋_GBK" w:eastAsia="方正仿宋_GBK" w:hAnsi="Helvetica" w:cs="宋体" w:hint="eastAsia"/>
          <w:b/>
          <w:color w:val="000000"/>
          <w:kern w:val="0"/>
          <w:sz w:val="32"/>
          <w:szCs w:val="32"/>
        </w:rPr>
        <w:t>了具体规定。</w:t>
      </w:r>
    </w:p>
    <w:p w:rsidR="00B459F8" w:rsidRPr="00107815" w:rsidRDefault="005B5FFE" w:rsidP="00107815">
      <w:pPr>
        <w:spacing w:line="560" w:lineRule="exact"/>
        <w:ind w:firstLineChars="200" w:firstLine="640"/>
        <w:rPr>
          <w:rFonts w:ascii="方正仿宋_GBK" w:eastAsia="方正仿宋_GBK" w:hAnsi="方正仿宋_GBK" w:cs="方正仿宋_GBK"/>
          <w:sz w:val="32"/>
          <w:szCs w:val="32"/>
        </w:rPr>
      </w:pPr>
      <w:r w:rsidRPr="001E0308">
        <w:rPr>
          <w:rFonts w:ascii="方正仿宋_GBK" w:eastAsia="方正仿宋_GBK" w:hAnsi="Helvetica" w:cs="宋体" w:hint="eastAsia"/>
          <w:color w:val="000000"/>
          <w:kern w:val="0"/>
          <w:sz w:val="32"/>
          <w:szCs w:val="32"/>
        </w:rPr>
        <w:t>（一）集体农用地和</w:t>
      </w:r>
      <w:r w:rsidR="00B459F8" w:rsidRPr="001E0308">
        <w:rPr>
          <w:rFonts w:ascii="方正仿宋_GBK" w:eastAsia="方正仿宋_GBK" w:hAnsi="Helvetica" w:cs="宋体" w:hint="eastAsia"/>
          <w:color w:val="000000"/>
          <w:kern w:val="0"/>
          <w:sz w:val="32"/>
          <w:szCs w:val="32"/>
        </w:rPr>
        <w:t>国有农业用地范围：</w:t>
      </w:r>
      <w:r w:rsidRPr="001E0308">
        <w:rPr>
          <w:rFonts w:ascii="方正仿宋_GBK" w:eastAsia="方正仿宋_GBK" w:hAnsi="方正仿宋_GBK" w:cs="方正仿宋_GBK" w:hint="eastAsia"/>
          <w:sz w:val="32"/>
          <w:szCs w:val="32"/>
        </w:rPr>
        <w:t>集体农用地是指全县范围内依法确定为农民集体经济组织所有的农业用地；国有农用地是指全县范围内依法确定为农民集体经济组织所有的农业用地之外的国有农业用地。</w:t>
      </w:r>
    </w:p>
    <w:p w:rsidR="00B459F8" w:rsidRPr="001E0308" w:rsidRDefault="005B5FFE" w:rsidP="00107815">
      <w:pPr>
        <w:widowControl/>
        <w:shd w:val="clear" w:color="auto" w:fill="FFFFFF"/>
        <w:ind w:firstLineChars="200" w:firstLine="640"/>
        <w:jc w:val="left"/>
        <w:rPr>
          <w:rFonts w:ascii="方正仿宋_GBK" w:eastAsia="方正仿宋_GBK" w:hAnsi="Helvetica" w:cs="宋体"/>
          <w:color w:val="000000"/>
          <w:kern w:val="0"/>
          <w:sz w:val="32"/>
          <w:szCs w:val="32"/>
        </w:rPr>
      </w:pPr>
      <w:r w:rsidRPr="001E0308">
        <w:rPr>
          <w:rFonts w:ascii="方正仿宋_GBK" w:eastAsia="方正仿宋_GBK" w:hAnsi="Helvetica" w:cs="宋体" w:hint="eastAsia"/>
          <w:color w:val="000000"/>
          <w:kern w:val="0"/>
          <w:sz w:val="32"/>
          <w:szCs w:val="32"/>
        </w:rPr>
        <w:lastRenderedPageBreak/>
        <w:t>（二）</w:t>
      </w:r>
      <w:r w:rsidR="00B459F8" w:rsidRPr="001E0308">
        <w:rPr>
          <w:rFonts w:ascii="方正仿宋_GBK" w:eastAsia="方正仿宋_GBK" w:hAnsi="Helvetica" w:cs="宋体" w:hint="eastAsia"/>
          <w:color w:val="000000"/>
          <w:kern w:val="0"/>
          <w:sz w:val="32"/>
          <w:szCs w:val="32"/>
        </w:rPr>
        <w:t>相关单位职责：明确了国有资产监督管理委员会、财政局、农业农村局、自然资源局、昆仑农业发展有限公司以及各乡镇的</w:t>
      </w:r>
      <w:r w:rsidRPr="001E0308">
        <w:rPr>
          <w:rFonts w:ascii="方正仿宋_GBK" w:eastAsia="方正仿宋_GBK" w:hAnsi="Helvetica" w:cs="宋体" w:hint="eastAsia"/>
          <w:color w:val="000000"/>
          <w:kern w:val="0"/>
          <w:sz w:val="32"/>
          <w:szCs w:val="32"/>
        </w:rPr>
        <w:t>职责</w:t>
      </w:r>
      <w:r w:rsidR="00B459F8" w:rsidRPr="001E0308">
        <w:rPr>
          <w:rFonts w:ascii="方正仿宋_GBK" w:eastAsia="方正仿宋_GBK" w:hAnsi="Helvetica" w:cs="宋体" w:hint="eastAsia"/>
          <w:color w:val="000000"/>
          <w:kern w:val="0"/>
          <w:sz w:val="32"/>
          <w:szCs w:val="32"/>
        </w:rPr>
        <w:t>。</w:t>
      </w:r>
    </w:p>
    <w:p w:rsidR="00B459F8" w:rsidRPr="001E0308" w:rsidRDefault="00B459F8" w:rsidP="00107815">
      <w:pPr>
        <w:widowControl/>
        <w:shd w:val="clear" w:color="auto" w:fill="FFFFFF"/>
        <w:ind w:firstLineChars="200" w:firstLine="640"/>
        <w:jc w:val="left"/>
        <w:rPr>
          <w:rFonts w:ascii="方正仿宋_GBK" w:eastAsia="方正仿宋_GBK" w:hAnsi="Helvetica" w:cs="宋体"/>
          <w:color w:val="000000"/>
          <w:kern w:val="0"/>
          <w:sz w:val="32"/>
          <w:szCs w:val="32"/>
        </w:rPr>
      </w:pPr>
      <w:r w:rsidRPr="001E0308">
        <w:rPr>
          <w:rFonts w:ascii="方正仿宋_GBK" w:eastAsia="方正仿宋_GBK" w:hAnsi="Helvetica" w:cs="宋体" w:hint="eastAsia"/>
          <w:color w:val="000000"/>
          <w:kern w:val="0"/>
          <w:sz w:val="32"/>
          <w:szCs w:val="32"/>
        </w:rPr>
        <w:t>（三）经营管理：主要明确</w:t>
      </w:r>
      <w:r w:rsidRPr="00B459F8">
        <w:rPr>
          <w:rFonts w:ascii="方正仿宋_GBK" w:eastAsia="方正仿宋_GBK" w:hAnsi="Helvetica" w:cs="宋体" w:hint="eastAsia"/>
          <w:color w:val="000000"/>
          <w:kern w:val="0"/>
          <w:sz w:val="32"/>
          <w:szCs w:val="32"/>
        </w:rPr>
        <w:t>管理主体、</w:t>
      </w:r>
      <w:r w:rsidR="005B5FFE" w:rsidRPr="001E0308">
        <w:rPr>
          <w:rFonts w:ascii="方正仿宋_GBK" w:eastAsia="方正仿宋_GBK" w:hAnsi="Helvetica" w:cs="宋体" w:hint="eastAsia"/>
          <w:color w:val="000000"/>
          <w:kern w:val="0"/>
          <w:sz w:val="32"/>
          <w:szCs w:val="32"/>
        </w:rPr>
        <w:t>租赁经营主体</w:t>
      </w:r>
      <w:r w:rsidRPr="00B459F8">
        <w:rPr>
          <w:rFonts w:ascii="方正仿宋_GBK" w:eastAsia="方正仿宋_GBK" w:hAnsi="Helvetica" w:cs="宋体" w:hint="eastAsia"/>
          <w:color w:val="000000"/>
          <w:kern w:val="0"/>
          <w:sz w:val="32"/>
          <w:szCs w:val="32"/>
        </w:rPr>
        <w:t>确定方式、</w:t>
      </w:r>
      <w:r w:rsidR="005B5FFE" w:rsidRPr="001E0308">
        <w:rPr>
          <w:rFonts w:ascii="方正仿宋_GBK" w:eastAsia="方正仿宋_GBK" w:hAnsi="Helvetica" w:cs="宋体" w:hint="eastAsia"/>
          <w:color w:val="000000"/>
          <w:kern w:val="0"/>
          <w:sz w:val="32"/>
          <w:szCs w:val="32"/>
        </w:rPr>
        <w:t>租赁经营主体</w:t>
      </w:r>
      <w:r w:rsidR="005B5FFE" w:rsidRPr="00B459F8">
        <w:rPr>
          <w:rFonts w:ascii="方正仿宋_GBK" w:eastAsia="方正仿宋_GBK" w:hAnsi="Helvetica" w:cs="宋体" w:hint="eastAsia"/>
          <w:color w:val="000000"/>
          <w:kern w:val="0"/>
          <w:sz w:val="32"/>
          <w:szCs w:val="32"/>
        </w:rPr>
        <w:t>条件、</w:t>
      </w:r>
      <w:r w:rsidR="005B5FFE" w:rsidRPr="001E0308">
        <w:rPr>
          <w:rFonts w:ascii="方正仿宋_GBK" w:eastAsia="方正仿宋_GBK" w:hAnsi="Helvetica" w:cs="宋体" w:hint="eastAsia"/>
          <w:color w:val="000000"/>
          <w:kern w:val="0"/>
          <w:sz w:val="32"/>
          <w:szCs w:val="32"/>
        </w:rPr>
        <w:t>发包指导价格</w:t>
      </w:r>
      <w:r w:rsidR="001E0308">
        <w:rPr>
          <w:rFonts w:ascii="方正仿宋_GBK" w:eastAsia="方正仿宋_GBK" w:hAnsi="Helvetica" w:cs="宋体" w:hint="eastAsia"/>
          <w:color w:val="000000"/>
          <w:kern w:val="0"/>
          <w:sz w:val="32"/>
          <w:szCs w:val="32"/>
        </w:rPr>
        <w:t>制</w:t>
      </w:r>
      <w:r w:rsidR="005B5FFE" w:rsidRPr="001E0308">
        <w:rPr>
          <w:rFonts w:ascii="方正仿宋_GBK" w:eastAsia="方正仿宋_GBK" w:hAnsi="Helvetica" w:cs="宋体" w:hint="eastAsia"/>
          <w:color w:val="000000"/>
          <w:kern w:val="0"/>
          <w:sz w:val="32"/>
          <w:szCs w:val="32"/>
        </w:rPr>
        <w:t>定、</w:t>
      </w:r>
      <w:r w:rsidRPr="00B459F8">
        <w:rPr>
          <w:rFonts w:ascii="方正仿宋_GBK" w:eastAsia="方正仿宋_GBK" w:hAnsi="Helvetica" w:cs="宋体" w:hint="eastAsia"/>
          <w:color w:val="000000"/>
          <w:kern w:val="0"/>
          <w:sz w:val="32"/>
          <w:szCs w:val="32"/>
        </w:rPr>
        <w:t>租赁合同、租赁期限以及</w:t>
      </w:r>
      <w:r w:rsidR="00D634EB" w:rsidRPr="001E0308">
        <w:rPr>
          <w:rFonts w:ascii="方正仿宋_GBK" w:eastAsia="方正仿宋_GBK" w:hAnsi="Helvetica" w:cs="宋体" w:hint="eastAsia"/>
          <w:color w:val="000000"/>
          <w:kern w:val="0"/>
          <w:sz w:val="32"/>
          <w:szCs w:val="32"/>
        </w:rPr>
        <w:t>提前终止</w:t>
      </w:r>
      <w:r w:rsidRPr="00B459F8">
        <w:rPr>
          <w:rFonts w:ascii="方正仿宋_GBK" w:eastAsia="方正仿宋_GBK" w:hAnsi="Helvetica" w:cs="宋体" w:hint="eastAsia"/>
          <w:color w:val="000000"/>
          <w:kern w:val="0"/>
          <w:sz w:val="32"/>
          <w:szCs w:val="32"/>
        </w:rPr>
        <w:t>承</w:t>
      </w:r>
      <w:r w:rsidRPr="001E0308">
        <w:rPr>
          <w:rFonts w:ascii="方正仿宋_GBK" w:eastAsia="方正仿宋_GBK" w:hAnsi="Helvetica" w:cs="宋体" w:hint="eastAsia"/>
          <w:color w:val="000000"/>
          <w:kern w:val="0"/>
          <w:sz w:val="32"/>
          <w:szCs w:val="32"/>
        </w:rPr>
        <w:t>包</w:t>
      </w:r>
      <w:r w:rsidR="00D634EB" w:rsidRPr="001E0308">
        <w:rPr>
          <w:rFonts w:ascii="方正仿宋_GBK" w:eastAsia="方正仿宋_GBK" w:hAnsi="Helvetica" w:cs="宋体" w:hint="eastAsia"/>
          <w:color w:val="000000"/>
          <w:kern w:val="0"/>
          <w:sz w:val="32"/>
          <w:szCs w:val="32"/>
        </w:rPr>
        <w:t>合同和依法追究责任的情况</w:t>
      </w:r>
      <w:r w:rsidRPr="00B459F8">
        <w:rPr>
          <w:rFonts w:ascii="方正仿宋_GBK" w:eastAsia="方正仿宋_GBK" w:hAnsi="Helvetica" w:cs="宋体" w:hint="eastAsia"/>
          <w:color w:val="000000"/>
          <w:kern w:val="0"/>
          <w:sz w:val="32"/>
          <w:szCs w:val="32"/>
        </w:rPr>
        <w:t>，规范了履约行为的管理。</w:t>
      </w:r>
    </w:p>
    <w:p w:rsidR="00D634EB" w:rsidRPr="00B459F8" w:rsidRDefault="007F0039" w:rsidP="00107815">
      <w:pPr>
        <w:widowControl/>
        <w:shd w:val="clear" w:color="auto" w:fill="FFFFFF"/>
        <w:ind w:firstLineChars="200" w:firstLine="640"/>
        <w:jc w:val="left"/>
        <w:rPr>
          <w:rFonts w:ascii="方正仿宋_GBK" w:eastAsia="方正仿宋_GBK" w:hAnsi="Helvetica" w:cs="宋体"/>
          <w:color w:val="000000"/>
          <w:kern w:val="0"/>
          <w:sz w:val="32"/>
          <w:szCs w:val="32"/>
        </w:rPr>
      </w:pPr>
      <w:r>
        <w:rPr>
          <w:rFonts w:ascii="方正仿宋_GBK" w:eastAsia="方正仿宋_GBK" w:hAnsi="Helvetica" w:cs="宋体" w:hint="eastAsia"/>
          <w:color w:val="000000"/>
          <w:kern w:val="0"/>
          <w:sz w:val="32"/>
          <w:szCs w:val="32"/>
        </w:rPr>
        <w:t>（四）管理费用来源：农用地的使用管理费用</w:t>
      </w:r>
      <w:bookmarkStart w:id="0" w:name="_GoBack"/>
      <w:bookmarkEnd w:id="0"/>
      <w:r w:rsidR="00D634EB" w:rsidRPr="001E0308">
        <w:rPr>
          <w:rFonts w:ascii="方正仿宋_GBK" w:eastAsia="方正仿宋_GBK" w:hAnsi="Helvetica" w:cs="宋体" w:hint="eastAsia"/>
          <w:color w:val="000000"/>
          <w:kern w:val="0"/>
          <w:sz w:val="32"/>
          <w:szCs w:val="32"/>
        </w:rPr>
        <w:t>入管理主体的部门预算。</w:t>
      </w:r>
    </w:p>
    <w:p w:rsidR="00B459F8" w:rsidRPr="00B459F8" w:rsidRDefault="00B459F8" w:rsidP="00B459F8">
      <w:pPr>
        <w:widowControl/>
        <w:shd w:val="clear" w:color="auto" w:fill="FFFFFF"/>
        <w:jc w:val="left"/>
        <w:rPr>
          <w:rFonts w:ascii="方正仿宋_GBK" w:eastAsia="方正仿宋_GBK" w:hAnsi="Helvetica" w:cs="宋体"/>
          <w:color w:val="000000"/>
          <w:kern w:val="0"/>
          <w:sz w:val="32"/>
          <w:szCs w:val="32"/>
        </w:rPr>
      </w:pPr>
      <w:r w:rsidRPr="00B459F8">
        <w:rPr>
          <w:rFonts w:ascii="方正仿宋_GBK" w:eastAsia="方正仿宋_GBK" w:hAnsi="Helvetica" w:cs="宋体" w:hint="eastAsia"/>
          <w:color w:val="000000"/>
          <w:kern w:val="0"/>
          <w:sz w:val="32"/>
          <w:szCs w:val="32"/>
        </w:rPr>
        <w:t xml:space="preserve">　　（五）监督管理：</w:t>
      </w:r>
      <w:r w:rsidR="00107815">
        <w:rPr>
          <w:rFonts w:ascii="方正仿宋_GBK" w:eastAsia="方正仿宋_GBK" w:hAnsi="Helvetica" w:cs="宋体" w:hint="eastAsia"/>
          <w:color w:val="000000"/>
          <w:kern w:val="0"/>
          <w:sz w:val="32"/>
          <w:szCs w:val="32"/>
        </w:rPr>
        <w:t>加强</w:t>
      </w:r>
      <w:r w:rsidR="00D634EB" w:rsidRPr="001E0308">
        <w:rPr>
          <w:rFonts w:ascii="方正仿宋_GBK" w:eastAsia="方正仿宋_GBK" w:hAnsi="Helvetica" w:cs="宋体" w:hint="eastAsia"/>
          <w:color w:val="000000"/>
          <w:kern w:val="0"/>
          <w:sz w:val="32"/>
          <w:szCs w:val="32"/>
        </w:rPr>
        <w:t>政府部门日常监管责任和</w:t>
      </w:r>
      <w:r w:rsidR="00992F4C" w:rsidRPr="001E0308">
        <w:rPr>
          <w:rFonts w:ascii="方正仿宋_GBK" w:eastAsia="方正仿宋_GBK" w:hAnsi="Helvetica" w:cs="宋体" w:hint="eastAsia"/>
          <w:color w:val="000000"/>
          <w:kern w:val="0"/>
          <w:sz w:val="32"/>
          <w:szCs w:val="32"/>
        </w:rPr>
        <w:t>国土资源监察大队及乡镇人民政府</w:t>
      </w:r>
      <w:r w:rsidR="00D634EB" w:rsidRPr="001E0308">
        <w:rPr>
          <w:rFonts w:ascii="方正仿宋_GBK" w:eastAsia="方正仿宋_GBK" w:hAnsi="Helvetica" w:cs="宋体" w:hint="eastAsia"/>
          <w:color w:val="000000"/>
          <w:kern w:val="0"/>
          <w:sz w:val="32"/>
          <w:szCs w:val="32"/>
        </w:rPr>
        <w:t>违法</w:t>
      </w:r>
      <w:r w:rsidR="00992F4C" w:rsidRPr="001E0308">
        <w:rPr>
          <w:rFonts w:ascii="方正仿宋_GBK" w:eastAsia="方正仿宋_GBK" w:hAnsi="Helvetica" w:cs="宋体" w:hint="eastAsia"/>
          <w:color w:val="000000"/>
          <w:kern w:val="0"/>
          <w:sz w:val="32"/>
          <w:szCs w:val="32"/>
        </w:rPr>
        <w:t>违规</w:t>
      </w:r>
      <w:r w:rsidR="00D634EB" w:rsidRPr="001E0308">
        <w:rPr>
          <w:rFonts w:ascii="方正仿宋_GBK" w:eastAsia="方正仿宋_GBK" w:hAnsi="Helvetica" w:cs="宋体" w:hint="eastAsia"/>
          <w:color w:val="000000"/>
          <w:kern w:val="0"/>
          <w:sz w:val="32"/>
          <w:szCs w:val="32"/>
        </w:rPr>
        <w:t>查处责任</w:t>
      </w:r>
      <w:r w:rsidRPr="00B459F8">
        <w:rPr>
          <w:rFonts w:ascii="方正仿宋_GBK" w:eastAsia="方正仿宋_GBK" w:hAnsi="Helvetica" w:cs="宋体" w:hint="eastAsia"/>
          <w:color w:val="000000"/>
          <w:kern w:val="0"/>
          <w:sz w:val="32"/>
          <w:szCs w:val="32"/>
        </w:rPr>
        <w:t>。</w:t>
      </w:r>
    </w:p>
    <w:p w:rsidR="00B459F8" w:rsidRPr="001E0308" w:rsidRDefault="00B459F8" w:rsidP="00992F4C">
      <w:pPr>
        <w:widowControl/>
        <w:shd w:val="clear" w:color="auto" w:fill="FFFFFF"/>
        <w:jc w:val="left"/>
        <w:rPr>
          <w:rFonts w:ascii="方正仿宋_GBK" w:eastAsia="方正仿宋_GBK" w:hAnsi="Helvetica" w:cs="宋体"/>
          <w:color w:val="000000"/>
          <w:kern w:val="0"/>
          <w:sz w:val="32"/>
          <w:szCs w:val="32"/>
        </w:rPr>
      </w:pPr>
      <w:r w:rsidRPr="00B459F8">
        <w:rPr>
          <w:rFonts w:ascii="方正仿宋_GBK" w:eastAsia="方正仿宋_GBK" w:hAnsi="Helvetica" w:cs="宋体" w:hint="eastAsia"/>
          <w:color w:val="000000"/>
          <w:kern w:val="0"/>
          <w:sz w:val="32"/>
          <w:szCs w:val="32"/>
        </w:rPr>
        <w:t xml:space="preserve">　　（六）法律责任：主要明确行政人员违法</w:t>
      </w:r>
      <w:r w:rsidR="00992F4C" w:rsidRPr="001E0308">
        <w:rPr>
          <w:rFonts w:ascii="方正仿宋_GBK" w:eastAsia="方正仿宋_GBK" w:hAnsi="Helvetica" w:cs="宋体" w:hint="eastAsia"/>
          <w:color w:val="000000"/>
          <w:kern w:val="0"/>
          <w:sz w:val="32"/>
          <w:szCs w:val="32"/>
        </w:rPr>
        <w:t>情形及责任</w:t>
      </w:r>
      <w:r w:rsidRPr="00B459F8">
        <w:rPr>
          <w:rFonts w:ascii="方正仿宋_GBK" w:eastAsia="方正仿宋_GBK" w:hAnsi="Helvetica" w:cs="宋体" w:hint="eastAsia"/>
          <w:color w:val="000000"/>
          <w:kern w:val="0"/>
          <w:sz w:val="32"/>
          <w:szCs w:val="32"/>
        </w:rPr>
        <w:t>。</w:t>
      </w:r>
    </w:p>
    <w:p w:rsidR="005A2008" w:rsidRPr="00107815" w:rsidRDefault="00107815" w:rsidP="00107815">
      <w:pPr>
        <w:pStyle w:val="a3"/>
        <w:widowControl/>
        <w:shd w:val="clear" w:color="auto" w:fill="FFFFFF"/>
        <w:spacing w:beforeAutospacing="0" w:after="240" w:afterAutospacing="0" w:line="420" w:lineRule="atLeast"/>
        <w:ind w:firstLineChars="200" w:firstLine="640"/>
        <w:jc w:val="both"/>
        <w:rPr>
          <w:rFonts w:ascii="方正黑体_GBK" w:eastAsia="方正黑体_GBK" w:hAnsi="方正黑体简体" w:cs="方正黑体简体"/>
          <w:color w:val="000000"/>
          <w:sz w:val="32"/>
          <w:szCs w:val="32"/>
          <w:shd w:val="clear" w:color="auto" w:fill="FFFFFF"/>
        </w:rPr>
      </w:pPr>
      <w:r w:rsidRPr="00107815">
        <w:rPr>
          <w:rFonts w:ascii="方正黑体_GBK" w:eastAsia="方正黑体_GBK" w:hAnsi="方正黑体简体" w:cs="方正黑体简体" w:hint="eastAsia"/>
          <w:color w:val="000000"/>
          <w:sz w:val="32"/>
          <w:szCs w:val="32"/>
          <w:shd w:val="clear" w:color="auto" w:fill="FFFFFF"/>
        </w:rPr>
        <w:t>四</w:t>
      </w:r>
      <w:r w:rsidR="002B6A60" w:rsidRPr="00107815">
        <w:rPr>
          <w:rFonts w:ascii="方正黑体_GBK" w:eastAsia="方正黑体_GBK" w:hAnsi="方正黑体简体" w:cs="方正黑体简体" w:hint="eastAsia"/>
          <w:color w:val="000000"/>
          <w:sz w:val="32"/>
          <w:szCs w:val="32"/>
          <w:shd w:val="clear" w:color="auto" w:fill="FFFFFF"/>
        </w:rPr>
        <w:t>、重要意义</w:t>
      </w:r>
    </w:p>
    <w:p w:rsidR="004366BE" w:rsidRPr="00B77D72" w:rsidRDefault="005A2008" w:rsidP="001E0308">
      <w:pPr>
        <w:pStyle w:val="a3"/>
        <w:widowControl/>
        <w:shd w:val="clear" w:color="auto" w:fill="FFFFFF"/>
        <w:spacing w:beforeAutospacing="0" w:after="240" w:afterAutospacing="0" w:line="420" w:lineRule="atLeast"/>
        <w:ind w:firstLineChars="200" w:firstLine="640"/>
        <w:jc w:val="both"/>
        <w:rPr>
          <w:rFonts w:ascii="方正仿宋_GBK" w:eastAsia="方正仿宋_GBK" w:hAnsi="Helvetica" w:cs="宋体"/>
          <w:color w:val="000000"/>
          <w:sz w:val="32"/>
          <w:szCs w:val="32"/>
        </w:rPr>
      </w:pPr>
      <w:r w:rsidRPr="00B77D72">
        <w:rPr>
          <w:rFonts w:ascii="方正仿宋_GBK" w:eastAsia="方正仿宋_GBK" w:hAnsi="Helvetica" w:cs="宋体" w:hint="eastAsia"/>
          <w:color w:val="000000"/>
          <w:sz w:val="32"/>
          <w:szCs w:val="32"/>
        </w:rPr>
        <w:t>进一步规范</w:t>
      </w:r>
      <w:r w:rsidR="001E0308" w:rsidRPr="00B77D72">
        <w:rPr>
          <w:rFonts w:ascii="方正仿宋_GBK" w:eastAsia="方正仿宋_GBK" w:hAnsi="Helvetica" w:cs="宋体" w:hint="eastAsia"/>
          <w:color w:val="000000"/>
          <w:sz w:val="32"/>
          <w:szCs w:val="32"/>
        </w:rPr>
        <w:t>农用地</w:t>
      </w:r>
      <w:r w:rsidRPr="00B77D72">
        <w:rPr>
          <w:rFonts w:ascii="方正仿宋_GBK" w:eastAsia="方正仿宋_GBK" w:hAnsi="Helvetica" w:cs="宋体" w:hint="eastAsia"/>
          <w:color w:val="000000"/>
          <w:sz w:val="32"/>
          <w:szCs w:val="32"/>
        </w:rPr>
        <w:t>经营流转行为，为保护广大承包户和各类农业经营主体的合法权益提供更有力的制度保障，</w:t>
      </w:r>
      <w:r w:rsidR="001E0308" w:rsidRPr="00B77D72">
        <w:rPr>
          <w:rFonts w:ascii="方正仿宋_GBK" w:eastAsia="方正仿宋_GBK" w:hAnsi="Helvetica" w:cs="宋体" w:hint="eastAsia"/>
          <w:color w:val="000000"/>
          <w:sz w:val="32"/>
          <w:szCs w:val="32"/>
        </w:rPr>
        <w:t>明确相关责任单位责任，</w:t>
      </w:r>
      <w:r w:rsidR="002621D8" w:rsidRPr="00B77D72">
        <w:rPr>
          <w:rFonts w:ascii="方正仿宋_GBK" w:eastAsia="方正仿宋_GBK" w:hAnsi="Helvetica" w:cs="宋体" w:hint="eastAsia"/>
          <w:color w:val="000000"/>
          <w:sz w:val="32"/>
          <w:szCs w:val="32"/>
        </w:rPr>
        <w:t>相关单位依照制度履行职责，使各部门工作更加高效精准，</w:t>
      </w:r>
      <w:r w:rsidR="00107815" w:rsidRPr="00B77D72">
        <w:rPr>
          <w:rFonts w:ascii="方正仿宋_GBK" w:eastAsia="方正仿宋_GBK" w:hAnsi="Helvetica" w:cs="宋体" w:hint="eastAsia"/>
          <w:color w:val="000000"/>
          <w:sz w:val="32"/>
          <w:szCs w:val="32"/>
        </w:rPr>
        <w:t>为农用地管理工作提供更加</w:t>
      </w:r>
      <w:r w:rsidR="002621D8" w:rsidRPr="00B77D72">
        <w:rPr>
          <w:rFonts w:ascii="方正仿宋_GBK" w:eastAsia="方正仿宋_GBK" w:hAnsi="Helvetica" w:cs="宋体" w:hint="eastAsia"/>
          <w:color w:val="000000"/>
          <w:sz w:val="32"/>
          <w:szCs w:val="32"/>
        </w:rPr>
        <w:t>详细</w:t>
      </w:r>
      <w:r w:rsidR="00107815" w:rsidRPr="00B77D72">
        <w:rPr>
          <w:rFonts w:ascii="方正仿宋_GBK" w:eastAsia="方正仿宋_GBK" w:hAnsi="Helvetica" w:cs="宋体" w:hint="eastAsia"/>
          <w:color w:val="000000"/>
          <w:sz w:val="32"/>
          <w:szCs w:val="32"/>
        </w:rPr>
        <w:t>的</w:t>
      </w:r>
      <w:r w:rsidR="002621D8" w:rsidRPr="00B77D72">
        <w:rPr>
          <w:rFonts w:ascii="方正仿宋_GBK" w:eastAsia="方正仿宋_GBK" w:hAnsi="Helvetica" w:cs="宋体" w:hint="eastAsia"/>
          <w:color w:val="000000"/>
          <w:sz w:val="32"/>
          <w:szCs w:val="32"/>
        </w:rPr>
        <w:t>制度</w:t>
      </w:r>
      <w:r w:rsidR="00107815" w:rsidRPr="00B77D72">
        <w:rPr>
          <w:rFonts w:ascii="方正仿宋_GBK" w:eastAsia="方正仿宋_GBK" w:hAnsi="Helvetica" w:cs="宋体" w:hint="eastAsia"/>
          <w:color w:val="000000"/>
          <w:sz w:val="32"/>
          <w:szCs w:val="32"/>
        </w:rPr>
        <w:t>依据。</w:t>
      </w:r>
    </w:p>
    <w:sectPr w:rsidR="004366BE" w:rsidRPr="00B77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简体">
    <w:altName w:val="微软雅黑"/>
    <w:charset w:val="86"/>
    <w:family w:val="auto"/>
    <w:pitch w:val="default"/>
    <w:sig w:usb0="00000001" w:usb1="080E0000" w:usb2="00000000" w:usb3="00000000" w:csb0="00040000" w:csb1="00000000"/>
  </w:font>
  <w:font w:name="å¾®è½¯é›…é»‘">
    <w:altName w:val="Segoe Print"/>
    <w:charset w:val="00"/>
    <w:family w:val="auto"/>
    <w:pitch w:val="default"/>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D6221"/>
    <w:multiLevelType w:val="hybridMultilevel"/>
    <w:tmpl w:val="CA5CBA5C"/>
    <w:lvl w:ilvl="0" w:tplc="FD08B96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12132CA"/>
    <w:multiLevelType w:val="hybridMultilevel"/>
    <w:tmpl w:val="F16E8CAA"/>
    <w:lvl w:ilvl="0" w:tplc="11286B8A">
      <w:start w:val="1"/>
      <w:numFmt w:val="japaneseCounting"/>
      <w:lvlText w:val="（%1）"/>
      <w:lvlJc w:val="left"/>
      <w:pPr>
        <w:ind w:left="1648" w:hanging="1080"/>
      </w:pPr>
      <w:rPr>
        <w:rFonts w:ascii="方正仿宋简体" w:eastAsia="方正仿宋简体" w:hAnsi="方正仿宋简体" w:cs="方正仿宋简体" w:hint="default"/>
        <w:color w:val="000000"/>
        <w:sz w:val="25"/>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Njk0MzlhNzU4ZDg1MDA4ZGZlODRhOTljMTk1ZGIifQ=="/>
  </w:docVars>
  <w:rsids>
    <w:rsidRoot w:val="004366BE"/>
    <w:rsid w:val="00107815"/>
    <w:rsid w:val="001E0308"/>
    <w:rsid w:val="002621D8"/>
    <w:rsid w:val="002B6A60"/>
    <w:rsid w:val="004366BE"/>
    <w:rsid w:val="00587B37"/>
    <w:rsid w:val="005A2008"/>
    <w:rsid w:val="005B5FFE"/>
    <w:rsid w:val="0061069E"/>
    <w:rsid w:val="007F0039"/>
    <w:rsid w:val="0087654F"/>
    <w:rsid w:val="008962BB"/>
    <w:rsid w:val="008F05F2"/>
    <w:rsid w:val="00917F1A"/>
    <w:rsid w:val="00992F4C"/>
    <w:rsid w:val="00A2188A"/>
    <w:rsid w:val="00B459F8"/>
    <w:rsid w:val="00B77D72"/>
    <w:rsid w:val="00D634EB"/>
    <w:rsid w:val="00E827F3"/>
    <w:rsid w:val="00F737C4"/>
    <w:rsid w:val="16D22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5EBF"/>
  <w15:docId w15:val="{6DCEF7A1-28C7-426F-860D-85108B96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uiPriority w:val="22"/>
    <w:qFormat/>
    <w:rsid w:val="005A2008"/>
    <w:rPr>
      <w:b/>
      <w:bCs/>
    </w:rPr>
  </w:style>
  <w:style w:type="paragraph" w:styleId="a5">
    <w:name w:val="List Paragraph"/>
    <w:basedOn w:val="a"/>
    <w:uiPriority w:val="99"/>
    <w:rsid w:val="00B459F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299758">
      <w:bodyDiv w:val="1"/>
      <w:marLeft w:val="0"/>
      <w:marRight w:val="0"/>
      <w:marTop w:val="0"/>
      <w:marBottom w:val="0"/>
      <w:divBdr>
        <w:top w:val="none" w:sz="0" w:space="0" w:color="auto"/>
        <w:left w:val="none" w:sz="0" w:space="0" w:color="auto"/>
        <w:bottom w:val="none" w:sz="0" w:space="0" w:color="auto"/>
        <w:right w:val="none" w:sz="0" w:space="0" w:color="auto"/>
      </w:divBdr>
    </w:div>
    <w:div w:id="1910338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2</Pages>
  <Words>109</Words>
  <Characters>624</Characters>
  <Application>Microsoft Office Word</Application>
  <DocSecurity>0</DocSecurity>
  <Lines>5</Lines>
  <Paragraphs>1</Paragraphs>
  <ScaleCrop>false</ScaleCrop>
  <Company>DoubleOX</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xinzhuao1</cp:lastModifiedBy>
  <cp:revision>6</cp:revision>
  <dcterms:created xsi:type="dcterms:W3CDTF">2023-10-30T11:14:00Z</dcterms:created>
  <dcterms:modified xsi:type="dcterms:W3CDTF">2023-11-10T07:27:00Z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F0D6592072C447C9A5481B2C9EBF192E_12</vt:lpwstr>
  </property>
</Properties>
</file>