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D15B47"/>
          <w:spacing w:val="0"/>
          <w:sz w:val="24"/>
          <w:szCs w:val="24"/>
        </w:rPr>
      </w:pPr>
      <w:bookmarkStart w:id="0" w:name="_GoBack"/>
      <w:bookmarkEnd w:id="0"/>
      <w:r>
        <w:rPr>
          <w:rFonts w:hint="eastAsia" w:ascii="微软雅黑" w:hAnsi="微软雅黑" w:eastAsia="微软雅黑" w:cs="微软雅黑"/>
          <w:i w:val="0"/>
          <w:iCs w:val="0"/>
          <w:caps w:val="0"/>
          <w:color w:val="D15B47"/>
          <w:spacing w:val="0"/>
          <w:kern w:val="0"/>
          <w:sz w:val="24"/>
          <w:szCs w:val="24"/>
          <w:shd w:val="clear" w:fill="FFFFFF"/>
          <w:lang w:val="en-US" w:eastAsia="zh-CN" w:bidi="ar"/>
        </w:rPr>
        <w:t>麦盖提县公共资源交易领域政务公开事项标准目录</w:t>
      </w:r>
    </w:p>
    <w:tbl>
      <w:tblPr>
        <w:tblStyle w:val="4"/>
        <w:tblW w:w="8282"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397"/>
        <w:gridCol w:w="406"/>
        <w:gridCol w:w="590"/>
        <w:gridCol w:w="909"/>
        <w:gridCol w:w="1384"/>
        <w:gridCol w:w="643"/>
        <w:gridCol w:w="621"/>
        <w:gridCol w:w="1412"/>
        <w:gridCol w:w="405"/>
        <w:gridCol w:w="578"/>
        <w:gridCol w:w="405"/>
        <w:gridCol w:w="5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582" w:hRule="atLeast"/>
          <w:jc w:val="center"/>
        </w:trPr>
        <w:tc>
          <w:tcPr>
            <w:tcW w:w="397"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序号</w:t>
            </w:r>
          </w:p>
        </w:tc>
        <w:tc>
          <w:tcPr>
            <w:tcW w:w="99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公开事项</w:t>
            </w:r>
          </w:p>
        </w:tc>
        <w:tc>
          <w:tcPr>
            <w:tcW w:w="90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i w:val="0"/>
                <w:iCs w:val="0"/>
                <w:caps w:val="0"/>
                <w:color w:val="2B2B2B"/>
                <w:spacing w:val="0"/>
                <w:kern w:val="0"/>
                <w:sz w:val="15"/>
                <w:szCs w:val="15"/>
                <w:lang w:val="en-US" w:eastAsia="zh-CN" w:bidi="ar"/>
              </w:rPr>
            </w:pPr>
            <w:r>
              <w:rPr>
                <w:rFonts w:hint="eastAsia" w:ascii="宋体" w:hAnsi="宋体" w:eastAsia="宋体" w:cs="宋体"/>
                <w:b/>
                <w:bCs/>
                <w:i w:val="0"/>
                <w:iCs w:val="0"/>
                <w:caps w:val="0"/>
                <w:color w:val="2B2B2B"/>
                <w:spacing w:val="0"/>
                <w:kern w:val="0"/>
                <w:sz w:val="15"/>
                <w:szCs w:val="15"/>
                <w:lang w:val="en-US" w:eastAsia="zh-CN" w:bidi="ar"/>
              </w:rPr>
              <w:t>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（要素）</w:t>
            </w:r>
          </w:p>
        </w:tc>
        <w:tc>
          <w:tcPr>
            <w:tcW w:w="138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公开依据</w:t>
            </w:r>
          </w:p>
        </w:tc>
        <w:tc>
          <w:tcPr>
            <w:tcW w:w="64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公开时限</w:t>
            </w:r>
          </w:p>
        </w:tc>
        <w:tc>
          <w:tcPr>
            <w:tcW w:w="62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主体</w:t>
            </w:r>
          </w:p>
        </w:tc>
        <w:tc>
          <w:tcPr>
            <w:tcW w:w="1412"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公开渠道和载体</w:t>
            </w:r>
          </w:p>
        </w:tc>
        <w:tc>
          <w:tcPr>
            <w:tcW w:w="983" w:type="dxa"/>
            <w:gridSpan w:val="2"/>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公开对象</w:t>
            </w:r>
          </w:p>
        </w:tc>
        <w:tc>
          <w:tcPr>
            <w:tcW w:w="93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1305" w:hRule="atLeast"/>
          <w:jc w:val="center"/>
        </w:trPr>
        <w:tc>
          <w:tcPr>
            <w:tcW w:w="397"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一级事项</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二级事项</w:t>
            </w:r>
          </w:p>
        </w:tc>
        <w:tc>
          <w:tcPr>
            <w:tcW w:w="90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384"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64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62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412"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全社会</w:t>
            </w:r>
          </w:p>
        </w:tc>
        <w:tc>
          <w:tcPr>
            <w:tcW w:w="57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特定群体（请写明）</w:t>
            </w:r>
          </w:p>
        </w:tc>
        <w:tc>
          <w:tcPr>
            <w:tcW w:w="4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主动</w:t>
            </w:r>
          </w:p>
        </w:tc>
        <w:tc>
          <w:tcPr>
            <w:tcW w:w="5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依申请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15"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w:t>
            </w: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3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w:t>
            </w: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资格预审公告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309"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3</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竞争性谈判公告、竞争性磋商公告和询价公告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及时公开，公告期限为3个工作日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140"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4</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采购项目预算金额</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4"/>
                <w:kern w:val="0"/>
                <w:sz w:val="15"/>
                <w:szCs w:val="15"/>
                <w:lang w:val="en-US" w:eastAsia="zh-CN" w:bidi="ar"/>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随采购公告、采购文件公开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39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5</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采购文件</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招标文件、竞争性谈判文件、竞争性磋商文件和询价通知书。</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随中标、成交结果同时公告。中标、成交结果公告前采购文件已公告的，不再重复公告</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109"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6</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采购信息更正公告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采购人和采购代理机构名称、地址、联系方式；原公告的采购项目名称及首次公告日期；更正事项、内容及日期；采购项目联系人和电话。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投标截止时间至少15日前、提交资格预审申请文件截止时间至少3日前，或者提交首次响应文件截止之日3个工作日前</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706"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7</w:t>
            </w:r>
          </w:p>
        </w:tc>
        <w:tc>
          <w:tcPr>
            <w:tcW w:w="406" w:type="dxa"/>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单一来源公示</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及时公开，公示期限不得少于5个工作日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92"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8</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中标、成交结果</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自中标、成交供应商确定之日起2个工作日内公告，公告期限为1个工作日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42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9</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终止公告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采购人和采购代理机构名称、地址、联系方式；采购项目名称、采购编号，采购方式；采购项目终止原因；公告期限；采购项目联系人和电话。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39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10</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公共服务项目采购需求</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采购对象需实现的功能或者目标，满足项目需要的所有技术、服务、安全等要求，采购对象的数量、交付或实施的时间和地点，采购对象的验收标准等。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《财政部关于做好政府采购信息公开工作的通知》（财库〔2015〕135号）、《关于进一步加强政府采购需求和履约验收管理的指导意见》（财库〔2016〕205号）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874"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11</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公共服务项目验收结果</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采购人和采购代理机构名称、地址、联系方式；采购项目名称、编号，合同编号；履约供应商名称；验收单位；验收结果；验收人员。</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验收结束之日起2个工作日内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8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12</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投诉、监督检查等处理决定公告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相关当事人名称及地址、投诉涉及采购项目名称及采购日期、投诉事项或监督检查主要事项、处理依据、处理结果、执法机关名称、公告日期等。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完成并履行有关报审程序后5个工作日内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财政部门</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748"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13</w:t>
            </w:r>
          </w:p>
        </w:tc>
        <w:tc>
          <w:tcPr>
            <w:tcW w:w="406" w:type="dxa"/>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集中采购机构的考核结果公告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集中采购机构名称、考核内容、考核方法、考核结果、存在问题、考核单位等。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完成并履行有关报审程序后5个工作日内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财政部门</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A0695"/>
    <w:rsid w:val="01993D60"/>
    <w:rsid w:val="174F2A9F"/>
    <w:rsid w:val="1AB62E35"/>
    <w:rsid w:val="254B6F9C"/>
    <w:rsid w:val="260F0A75"/>
    <w:rsid w:val="35D64E0E"/>
    <w:rsid w:val="3F8F7F39"/>
    <w:rsid w:val="412C5A7C"/>
    <w:rsid w:val="53DA0695"/>
    <w:rsid w:val="60247E7D"/>
    <w:rsid w:val="62BB068D"/>
    <w:rsid w:val="6863173A"/>
    <w:rsid w:val="6B07493B"/>
    <w:rsid w:val="6DBE0175"/>
    <w:rsid w:val="6E8319EC"/>
    <w:rsid w:val="6ED726F3"/>
    <w:rsid w:val="7589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2021-06-28T16:12:00Z</dcterms:created>
  <dc:creator>你真可爱</dc:creator>
  <cp:lastModifiedBy>Administrator</cp:lastModifiedBy>
  <cp:lastPrinted>2022-01-10T05:36:00Z</cp:lastPrinted>
  <dcterms:modified xsi:type="dcterms:W3CDTF">2022-01-10T08:54:50Z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DB2CD754823B4C4899DAFE1171A68A11</vt:lpwstr>
  </property>
</Properties>
</file>