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新疆喀什地区麦盖提县对口援疆办公室2019年度部门决算公开说明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做好对口援建年度实施规划、援助项目的立项、审批、实施；援疆项目资金的落实、跟踪、服务和项目进展情况的上报管理工作，配合对口援助项目的各项考核工作。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新疆喀什地区麦盖提县对口援疆办公室2019年度，实有人数2人，其中：在职人员2人，离休人员0人，退休人员0人。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从部门决算单位构成看，新疆喀什地区麦盖提县对口援疆办公室部门决算包括：新疆喀什地区麦盖提县对口援疆办公室决算。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23.72万元，与上年相比，减少16.15万元，下降40.51%，主要原因是：援疆资金较去年减少。本年支出42.79万元，与上年相比，增加21.98万元，增长105.62%，主要原因是：援疆资金18年结转19.06万元，19年支出。</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2019年度本年收入23.72万元，其中：财政拨款收入23.72万元，占100%；上级补助收入0万元，占0%；事业收入0万元，占0%；经营收入0万元，占0%；附属单位上缴收入0万元，占0%；其他收入0万元，占0%。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2019年度本年支出42.79万元，其中：基本支出23.72万元，占55.43%；项目支出19.06万元，占44.54%；上缴上级支出0万元，占0%；经营支出0万元，占0%；对附属单位补助支出0万元，占0%。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23.72万元，与上年相比，增加3.42万元，增长16.85%，主要原因是：人员正常晋升，增资调资补发。财政拨款支出23.72万元，与上年相比，增加3.42万元，增长16.85%，主要原因是：人员正常晋升，增资调资补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25.56万元，决算数23.72万元，预决算差异率-7.2%，主要原因是：年初预算含运转经费，与发改委合署办公，实际产生的运转经费由发改委支付，因此决算数小于年初预算数。财政拨款支出年初预算数25.56万元，决算数23.72万元，预决算差异率-7.2%，主要原因是：年初预算含运转经费，与发改委合署办公，实际产生的运转经费由发改委支付，因此决算数小于年初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2019年度一般公共预算财政拨款支出23.72万元。按功能分类科目项级科目公开，其中：</w:t>
      </w:r>
    </w:p>
    <w:p>
      <w:pPr>
        <w:ind w:firstLine="480"/>
        <w:jc w:val="both"/>
      </w:pPr>
      <w:r>
        <w:rPr>
          <w:rFonts w:ascii="仿宋_GB2312" w:hAnsi="仿宋_GB2312" w:eastAsia="仿宋_GB2312" w:cs="仿宋_GB2312"/>
          <w:b w:val="0"/>
          <w:sz w:val="32"/>
        </w:rPr>
        <w:t xml:space="preserve">   2010450事业运行支出19.17万元；</w:t>
      </w:r>
    </w:p>
    <w:p>
      <w:pPr>
        <w:ind w:firstLine="480"/>
        <w:jc w:val="both"/>
      </w:pPr>
      <w:r>
        <w:rPr>
          <w:rFonts w:ascii="仿宋_GB2312" w:hAnsi="仿宋_GB2312" w:eastAsia="仿宋_GB2312" w:cs="仿宋_GB2312"/>
          <w:b w:val="0"/>
          <w:sz w:val="32"/>
        </w:rPr>
        <w:t xml:space="preserve">   2080505机关事业单位基本养老保险缴费支出2.56万元；</w:t>
      </w:r>
    </w:p>
    <w:p>
      <w:pPr>
        <w:ind w:firstLine="480"/>
        <w:jc w:val="both"/>
      </w:pPr>
      <w:r>
        <w:rPr>
          <w:rFonts w:ascii="仿宋_GB2312" w:hAnsi="仿宋_GB2312" w:eastAsia="仿宋_GB2312" w:cs="仿宋_GB2312"/>
          <w:b w:val="0"/>
          <w:sz w:val="32"/>
        </w:rPr>
        <w:t xml:space="preserve">   2210201住房公积金支出1.99万元。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2019年度一般公共预算财政拨款基本支出23.72万元，其中：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人员经费23.72万元，包括：基本工资、津贴补贴、奖金、绩效工资、机关事业单位基本养老保险缴费、职工基本医疗保险缴费、其他社会保障缴费、住房公积金。</w:t>
      </w:r>
    </w:p>
    <w:p>
      <w:pPr>
        <w:ind w:firstLine="640" w:firstLineChars="200"/>
        <w:rPr>
          <w:rFonts w:ascii="仿宋_GB2312" w:eastAsia="仿宋_GB2312"/>
          <w:sz w:val="32"/>
          <w:szCs w:val="32"/>
        </w:rPr>
      </w:pPr>
      <w:r>
        <w:rPr>
          <w:rFonts w:ascii="仿宋_GB2312" w:hAnsi="仿宋_GB2312" w:eastAsia="仿宋_GB2312" w:cs="仿宋_GB2312"/>
          <w:sz w:val="32"/>
        </w:rPr>
        <w:t>公用经费0万元。</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万元，比上年增加0万元，增长0%，主要原因是与上年相比无变动，与上年一致。其中，因公出国（境）费支出0万元，占0%，比上年增加0万元，增长0%，主要原因是与上年相比无变动，与上年一致；公务用车购置及运行维护费支出0万元，占0%，比上年增加0万元，增长0%，主要原因是与上年相比无变动，与上年一致；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因公出国（境）费支出0万元，开支内容包括：预算未安排，无此项开支。单位全年安排的因公出国（境）团组0个，因公出国（境）0人次。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公务用车购置及运行维护费0万元，其中，公务用车购置费0万元，公务用车运行维护费0万元。公务用车运行维护费开支内容包括预算未安排，无此项开支。公务用车购置数0辆，公务用车保有量0辆。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0万元，决算数0万元，预决算差异率0%，主要原因是：预算未安排，也无相应支出，因此预决算无差异。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0万元，决算数0万元，预决算差异率0%，主要原因是：预算未安排，也无相应支出，因此预决算无差异；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w:t>
      </w:r>
      <w:bookmarkStart w:id="54" w:name="_GoBack"/>
      <w:bookmarkEnd w:id="54"/>
      <w:r>
        <w:rPr>
          <w:rFonts w:ascii="仿宋_GB2312" w:hAnsi="仿宋_GB2312" w:eastAsia="仿宋_GB2312" w:cs="仿宋_GB2312"/>
          <w:sz w:val="32"/>
        </w:rPr>
        <w:t>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hAnsi="仿宋_GB2312" w:eastAsia="仿宋_GB2312" w:cs="仿宋_GB2312"/>
          <w:color w:val="auto"/>
          <w:sz w:val="32"/>
        </w:rPr>
        <w:t>2019年新疆喀什地区麦盖提县对口援疆办公室机关运行经费支出</w:t>
      </w:r>
      <w:r>
        <w:rPr>
          <w:rFonts w:ascii="仿宋_GB2312" w:hAnsi="仿宋_GB2312" w:eastAsia="仿宋_GB2312" w:cs="仿宋_GB2312"/>
          <w:color w:val="auto"/>
          <w:sz w:val="32"/>
        </w:rPr>
        <w:t>0万元</w:t>
      </w:r>
      <w:r>
        <w:rPr>
          <w:rFonts w:ascii="仿宋_GB2312" w:hAnsi="仿宋_GB2312" w:eastAsia="仿宋_GB2312" w:cs="仿宋_GB2312"/>
          <w:sz w:val="32"/>
        </w:rPr>
        <w:t>，比上年增加0万元，增长0%，主要原因是与上年相比无变动，与上年一致。</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本单位无车辆；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24143"/>
      <w:bookmarkStart w:id="35" w:name="_Toc3250"/>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7250F6"/>
    <w:rsid w:val="31C63837"/>
    <w:rsid w:val="3D5275AC"/>
    <w:rsid w:val="3E754715"/>
    <w:rsid w:val="45F570A6"/>
    <w:rsid w:val="46901EEE"/>
    <w:rsid w:val="469C74D2"/>
    <w:rsid w:val="4BA869C5"/>
    <w:rsid w:val="50DB5F45"/>
    <w:rsid w:val="55326B61"/>
    <w:rsid w:val="69AD798C"/>
    <w:rsid w:val="6B68175F"/>
    <w:rsid w:val="73FB6630"/>
    <w:rsid w:val="77ED6F44"/>
    <w:rsid w:val="7AA7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2021-06-07T02:54:05Z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