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both"/>
        <w:rPr>
          <w:rFonts w:hint="eastAsia" w:ascii="华文中宋" w:hAnsi="华文中宋" w:eastAsia="华文中宋" w:cs="宋体"/>
          <w:b/>
          <w:kern w:val="0"/>
          <w:sz w:val="52"/>
          <w:szCs w:val="52"/>
          <w:lang w:val="en-US" w:eastAsia="zh-CN"/>
        </w:rPr>
      </w:pPr>
    </w:p>
    <w:p>
      <w:pPr>
        <w:spacing w:line="540" w:lineRule="exact"/>
        <w:jc w:val="both"/>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outlineLvl w:val="0"/>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喀什地区麦盖提县扶贫项目资金支出</w:t>
      </w:r>
    </w:p>
    <w:p>
      <w:pPr>
        <w:spacing w:line="540" w:lineRule="exact"/>
        <w:jc w:val="center"/>
        <w:outlineLvl w:val="0"/>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绩效自评报告</w:t>
      </w:r>
    </w:p>
    <w:p>
      <w:pPr>
        <w:spacing w:line="540" w:lineRule="exact"/>
        <w:jc w:val="center"/>
        <w:rPr>
          <w:rFonts w:ascii="仿宋" w:hAnsi="仿宋" w:eastAsia="仿宋" w:cs="宋体"/>
          <w:kern w:val="0"/>
          <w:sz w:val="32"/>
          <w:szCs w:val="32"/>
        </w:rPr>
      </w:pPr>
    </w:p>
    <w:p>
      <w:pPr>
        <w:spacing w:line="540" w:lineRule="exact"/>
        <w:jc w:val="center"/>
        <w:rPr>
          <w:rFonts w:ascii="华文中宋" w:hAnsi="华文中宋" w:eastAsia="华文中宋" w:cs="宋体"/>
          <w:b/>
          <w:kern w:val="0"/>
          <w:sz w:val="52"/>
          <w:szCs w:val="52"/>
        </w:rPr>
      </w:pPr>
    </w:p>
    <w:p>
      <w:pPr>
        <w:spacing w:line="540" w:lineRule="exact"/>
        <w:jc w:val="center"/>
        <w:outlineLvl w:val="0"/>
        <w:rPr>
          <w:rFonts w:hAnsi="宋体" w:eastAsia="仿宋_GB2312" w:cs="宋体"/>
          <w:kern w:val="0"/>
          <w:sz w:val="36"/>
          <w:szCs w:val="36"/>
        </w:rPr>
      </w:pPr>
      <w:r>
        <w:rPr>
          <w:rFonts w:hint="eastAsia" w:hAnsi="宋体" w:eastAsia="仿宋_GB2312" w:cs="宋体"/>
          <w:kern w:val="0"/>
          <w:sz w:val="36"/>
          <w:szCs w:val="36"/>
        </w:rPr>
        <w:t>（</w:t>
      </w:r>
      <w:r>
        <w:rPr>
          <w:rFonts w:hint="eastAsia" w:hAnsi="宋体" w:eastAsia="仿宋_GB2312" w:cs="宋体"/>
          <w:kern w:val="0"/>
          <w:sz w:val="36"/>
          <w:szCs w:val="36"/>
          <w:lang w:val="en-US" w:eastAsia="zh-CN"/>
        </w:rPr>
        <w:t>2019</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pStyle w:val="2"/>
      </w:pPr>
    </w:p>
    <w:p>
      <w:pPr>
        <w:spacing w:line="540" w:lineRule="exact"/>
        <w:rPr>
          <w:rFonts w:hAnsi="宋体" w:eastAsia="仿宋_GB2312" w:cs="宋体"/>
          <w:kern w:val="0"/>
          <w:sz w:val="30"/>
          <w:szCs w:val="30"/>
        </w:rPr>
      </w:pPr>
    </w:p>
    <w:p>
      <w:pPr>
        <w:pStyle w:val="2"/>
      </w:pPr>
    </w:p>
    <w:p>
      <w:pPr>
        <w:spacing w:line="700" w:lineRule="exact"/>
        <w:ind w:left="2520" w:hanging="2520" w:hangingChars="700"/>
        <w:jc w:val="left"/>
        <w:outlineLvl w:val="0"/>
        <w:rPr>
          <w:rFonts w:hint="eastAsia" w:ascii="仿宋" w:hAnsi="仿宋" w:eastAsia="仿宋" w:cs="仿宋"/>
          <w:kern w:val="0"/>
          <w:sz w:val="32"/>
          <w:szCs w:val="32"/>
          <w:lang w:eastAsia="zh-CN"/>
        </w:rPr>
      </w:pPr>
      <w:r>
        <w:rPr>
          <w:rFonts w:hint="eastAsia" w:hAnsi="宋体" w:eastAsia="仿宋_GB2312" w:cs="宋体"/>
          <w:kern w:val="0"/>
          <w:sz w:val="36"/>
          <w:szCs w:val="36"/>
        </w:rPr>
        <w:t xml:space="preserve">  </w:t>
      </w:r>
      <w:r>
        <w:rPr>
          <w:rFonts w:hint="eastAsia" w:ascii="仿宋" w:hAnsi="仿宋" w:eastAsia="仿宋" w:cs="仿宋"/>
          <w:kern w:val="0"/>
          <w:sz w:val="32"/>
          <w:szCs w:val="32"/>
        </w:rPr>
        <w:t xml:space="preserve">  项目名称：</w:t>
      </w:r>
      <w:r>
        <w:rPr>
          <w:rFonts w:hint="eastAsia" w:ascii="仿宋" w:hAnsi="仿宋" w:eastAsia="仿宋" w:cs="仿宋"/>
          <w:kern w:val="0"/>
          <w:sz w:val="32"/>
          <w:szCs w:val="32"/>
          <w:lang w:eastAsia="zh-CN"/>
        </w:rPr>
        <w:t>贫困户住房条件改善（卫生设施）项目</w:t>
      </w:r>
    </w:p>
    <w:p>
      <w:pPr>
        <w:spacing w:line="700" w:lineRule="exact"/>
        <w:ind w:firstLine="640" w:firstLineChars="200"/>
        <w:jc w:val="left"/>
        <w:outlineLvl w:val="0"/>
        <w:rPr>
          <w:rFonts w:hint="eastAsia" w:ascii="仿宋" w:hAnsi="仿宋" w:eastAsia="仿宋" w:cs="仿宋"/>
          <w:kern w:val="0"/>
          <w:sz w:val="32"/>
          <w:szCs w:val="32"/>
          <w:lang w:val="en-US" w:eastAsia="zh-CN"/>
        </w:rPr>
      </w:pPr>
      <w:r>
        <w:rPr>
          <w:rFonts w:hint="eastAsia" w:ascii="仿宋" w:hAnsi="仿宋" w:eastAsia="仿宋" w:cs="仿宋"/>
          <w:kern w:val="0"/>
          <w:sz w:val="32"/>
          <w:szCs w:val="32"/>
        </w:rPr>
        <w:t>实施单位（公章）：</w:t>
      </w:r>
      <w:r>
        <w:rPr>
          <w:rFonts w:hint="eastAsia" w:ascii="仿宋" w:hAnsi="仿宋" w:eastAsia="仿宋" w:cs="仿宋"/>
          <w:kern w:val="0"/>
          <w:sz w:val="32"/>
          <w:szCs w:val="32"/>
          <w:lang w:val="en-US" w:eastAsia="zh-CN"/>
        </w:rPr>
        <w:t>涉及乡镇人民政府</w:t>
      </w:r>
    </w:p>
    <w:p>
      <w:pPr>
        <w:spacing w:line="700" w:lineRule="exact"/>
        <w:ind w:left="3598" w:leftChars="342" w:hanging="2880" w:hangingChars="900"/>
        <w:jc w:val="left"/>
        <w:outlineLvl w:val="0"/>
        <w:rPr>
          <w:rFonts w:hint="eastAsia" w:ascii="仿宋" w:hAnsi="仿宋" w:eastAsia="仿宋" w:cs="仿宋"/>
          <w:kern w:val="0"/>
          <w:sz w:val="32"/>
          <w:szCs w:val="32"/>
          <w:lang w:eastAsia="zh-CN"/>
        </w:rPr>
      </w:pPr>
      <w:r>
        <w:rPr>
          <w:rFonts w:hint="eastAsia" w:ascii="仿宋" w:hAnsi="仿宋" w:eastAsia="仿宋" w:cs="仿宋"/>
          <w:kern w:val="0"/>
          <w:sz w:val="32"/>
          <w:szCs w:val="32"/>
        </w:rPr>
        <w:t>主管部门（公章）：</w:t>
      </w:r>
      <w:r>
        <w:rPr>
          <w:rFonts w:hint="eastAsia" w:ascii="仿宋" w:hAnsi="仿宋" w:eastAsia="仿宋" w:cs="仿宋"/>
          <w:kern w:val="0"/>
          <w:sz w:val="32"/>
          <w:szCs w:val="32"/>
          <w:lang w:eastAsia="zh-CN"/>
        </w:rPr>
        <w:t>麦盖提县抗震安居办</w:t>
      </w:r>
    </w:p>
    <w:p>
      <w:pPr>
        <w:spacing w:line="700" w:lineRule="exact"/>
        <w:ind w:firstLine="755" w:firstLineChars="236"/>
        <w:jc w:val="left"/>
        <w:outlineLvl w:val="0"/>
        <w:rPr>
          <w:rFonts w:hint="eastAsia" w:ascii="仿宋" w:hAnsi="仿宋" w:eastAsia="仿宋" w:cs="仿宋"/>
          <w:kern w:val="0"/>
          <w:sz w:val="32"/>
          <w:szCs w:val="32"/>
        </w:rPr>
      </w:pPr>
      <w:r>
        <w:rPr>
          <w:rFonts w:hint="eastAsia" w:ascii="仿宋" w:hAnsi="仿宋" w:eastAsia="仿宋" w:cs="仿宋"/>
          <w:kern w:val="0"/>
          <w:sz w:val="32"/>
          <w:szCs w:val="32"/>
        </w:rPr>
        <w:t>项目负责人（签章）：</w:t>
      </w:r>
      <w:r>
        <w:rPr>
          <w:rFonts w:hint="eastAsia" w:ascii="仿宋" w:hAnsi="仿宋" w:eastAsia="仿宋" w:cs="仿宋"/>
          <w:kern w:val="0"/>
          <w:sz w:val="32"/>
          <w:szCs w:val="32"/>
          <w:lang w:eastAsia="zh-CN"/>
        </w:rPr>
        <w:t>陶万林</w:t>
      </w:r>
    </w:p>
    <w:p>
      <w:pPr>
        <w:spacing w:line="700" w:lineRule="exact"/>
        <w:ind w:firstLine="755" w:firstLineChars="236"/>
        <w:jc w:val="left"/>
        <w:outlineLvl w:val="0"/>
        <w:rPr>
          <w:rFonts w:hint="eastAsia" w:ascii="仿宋" w:hAnsi="仿宋" w:eastAsia="仿宋" w:cs="仿宋"/>
          <w:kern w:val="0"/>
          <w:sz w:val="32"/>
          <w:szCs w:val="32"/>
        </w:rPr>
      </w:pPr>
      <w:r>
        <w:rPr>
          <w:rFonts w:hint="eastAsia" w:ascii="仿宋" w:hAnsi="仿宋" w:eastAsia="仿宋" w:cs="仿宋"/>
          <w:kern w:val="0"/>
          <w:sz w:val="32"/>
          <w:szCs w:val="32"/>
        </w:rPr>
        <w:t>填报时间：</w:t>
      </w:r>
      <w:r>
        <w:rPr>
          <w:rFonts w:hint="eastAsia" w:ascii="仿宋" w:hAnsi="仿宋" w:eastAsia="仿宋" w:cs="仿宋"/>
          <w:kern w:val="0"/>
          <w:sz w:val="32"/>
          <w:szCs w:val="32"/>
          <w:lang w:val="en-US" w:eastAsia="zh-CN"/>
        </w:rPr>
        <w:t>2019年12</w:t>
      </w:r>
      <w:r>
        <w:rPr>
          <w:rFonts w:hint="eastAsia" w:ascii="仿宋" w:hAnsi="仿宋" w:eastAsia="仿宋" w:cs="仿宋"/>
          <w:kern w:val="0"/>
          <w:sz w:val="32"/>
          <w:szCs w:val="32"/>
        </w:rPr>
        <w:t xml:space="preserve">月 </w:t>
      </w:r>
      <w:r>
        <w:rPr>
          <w:rFonts w:hint="eastAsia" w:ascii="仿宋" w:hAnsi="仿宋" w:eastAsia="仿宋" w:cs="仿宋"/>
          <w:kern w:val="0"/>
          <w:sz w:val="32"/>
          <w:szCs w:val="32"/>
          <w:lang w:val="en-US" w:eastAsia="zh-CN"/>
        </w:rPr>
        <w:t>31</w:t>
      </w:r>
      <w:r>
        <w:rPr>
          <w:rFonts w:hint="eastAsia" w:ascii="仿宋" w:hAnsi="仿宋" w:eastAsia="仿宋" w:cs="仿宋"/>
          <w:kern w:val="0"/>
          <w:sz w:val="32"/>
          <w:szCs w:val="32"/>
        </w:rPr>
        <w:t>日</w:t>
      </w:r>
    </w:p>
    <w:p>
      <w:pPr>
        <w:outlineLvl w:val="0"/>
        <w:rPr>
          <w:rStyle w:val="19"/>
          <w:rFonts w:hint="eastAsia" w:ascii="黑体" w:hAnsi="黑体" w:eastAsia="黑体"/>
          <w:b w:val="0"/>
          <w:spacing w:val="-4"/>
          <w:sz w:val="32"/>
          <w:szCs w:val="32"/>
        </w:rPr>
      </w:pPr>
    </w:p>
    <w:p>
      <w:pPr>
        <w:keepLines w:val="0"/>
        <w:pageBreakBefore w:val="0"/>
        <w:kinsoku/>
        <w:wordWrap/>
        <w:overflowPunct/>
        <w:topLinePunct w:val="0"/>
        <w:autoSpaceDE/>
        <w:autoSpaceDN/>
        <w:bidi w:val="0"/>
        <w:spacing w:line="560" w:lineRule="exact"/>
        <w:ind w:firstLine="624" w:firstLineChars="200"/>
        <w:textAlignment w:val="auto"/>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一、项目概况</w:t>
      </w:r>
    </w:p>
    <w:p>
      <w:pPr>
        <w:keepLines w:val="0"/>
        <w:pageBreakBefore w:val="0"/>
        <w:kinsoku/>
        <w:wordWrap/>
        <w:overflowPunct/>
        <w:topLinePunct w:val="0"/>
        <w:autoSpaceDE/>
        <w:autoSpaceDN/>
        <w:bidi w:val="0"/>
        <w:spacing w:line="560" w:lineRule="exact"/>
        <w:ind w:firstLine="627" w:firstLineChars="200"/>
        <w:textAlignment w:val="auto"/>
        <w:outlineLvl w:val="1"/>
        <w:rPr>
          <w:rStyle w:val="19"/>
          <w:rFonts w:hint="eastAsia" w:ascii="楷体" w:hAnsi="楷体" w:eastAsia="楷体" w:cs="楷体"/>
          <w:spacing w:val="-4"/>
          <w:sz w:val="32"/>
          <w:szCs w:val="32"/>
        </w:rPr>
      </w:pPr>
      <w:r>
        <w:rPr>
          <w:rStyle w:val="19"/>
          <w:rFonts w:hint="eastAsia" w:ascii="楷体" w:hAnsi="楷体" w:eastAsia="楷体" w:cs="楷体"/>
          <w:spacing w:val="-4"/>
          <w:sz w:val="32"/>
          <w:szCs w:val="32"/>
        </w:rPr>
        <w:t>（一）项目单位基本情况</w:t>
      </w:r>
    </w:p>
    <w:p>
      <w:pPr>
        <w:keepLines w:val="0"/>
        <w:pageBreakBefore w:val="0"/>
        <w:kinsoku/>
        <w:wordWrap/>
        <w:overflowPunct/>
        <w:topLinePunct w:val="0"/>
        <w:autoSpaceDE/>
        <w:autoSpaceDN/>
        <w:bidi w:val="0"/>
        <w:spacing w:line="560" w:lineRule="exact"/>
        <w:ind w:firstLine="624" w:firstLineChars="200"/>
        <w:textAlignment w:val="auto"/>
        <w:rPr>
          <w:rStyle w:val="19"/>
          <w:rFonts w:hint="eastAsia" w:ascii="仿宋" w:hAnsi="仿宋" w:eastAsia="仿宋" w:cs="仿宋"/>
          <w:b w:val="0"/>
          <w:spacing w:val="-4"/>
          <w:sz w:val="32"/>
          <w:szCs w:val="32"/>
          <w:lang w:val="en-US" w:eastAsia="zh-CN"/>
        </w:rPr>
      </w:pPr>
      <w:r>
        <w:rPr>
          <w:rStyle w:val="19"/>
          <w:rFonts w:hint="eastAsia" w:ascii="仿宋" w:hAnsi="仿宋" w:eastAsia="仿宋" w:cs="仿宋"/>
          <w:b w:val="0"/>
          <w:spacing w:val="-4"/>
          <w:sz w:val="32"/>
          <w:szCs w:val="32"/>
          <w:lang w:val="en-US" w:eastAsia="zh-CN"/>
        </w:rPr>
        <w:t>1.单位职能：农村改厕项目牵头单位为麦盖提县住房和城乡建设安居富民领导小组办公室，主要职责是负责农村改厕工作的协调、监督、指导等；农村改厕的责任主体是乡镇（场）政府，主要负责改厕工作的具体实施。</w:t>
      </w:r>
    </w:p>
    <w:p>
      <w:pPr>
        <w:keepLines w:val="0"/>
        <w:pageBreakBefore w:val="0"/>
        <w:kinsoku/>
        <w:wordWrap/>
        <w:overflowPunct/>
        <w:topLinePunct w:val="0"/>
        <w:autoSpaceDE/>
        <w:autoSpaceDN/>
        <w:bidi w:val="0"/>
        <w:adjustRightInd w:val="0"/>
        <w:snapToGrid w:val="0"/>
        <w:spacing w:line="560" w:lineRule="exact"/>
        <w:ind w:firstLine="624" w:firstLineChars="200"/>
        <w:textAlignment w:val="auto"/>
        <w:rPr>
          <w:rStyle w:val="19"/>
          <w:rFonts w:hint="eastAsia" w:ascii="仿宋" w:hAnsi="仿宋" w:eastAsia="仿宋" w:cs="仿宋"/>
          <w:b w:val="0"/>
          <w:spacing w:val="-4"/>
          <w:sz w:val="32"/>
          <w:szCs w:val="32"/>
          <w:lang w:val="en-US" w:eastAsia="zh-CN"/>
        </w:rPr>
      </w:pPr>
      <w:r>
        <w:rPr>
          <w:rStyle w:val="19"/>
          <w:rFonts w:hint="eastAsia" w:ascii="仿宋" w:hAnsi="仿宋" w:eastAsia="仿宋" w:cs="仿宋"/>
          <w:b w:val="0"/>
          <w:spacing w:val="-4"/>
          <w:sz w:val="32"/>
          <w:szCs w:val="32"/>
          <w:lang w:val="en-US" w:eastAsia="zh-CN"/>
        </w:rPr>
        <w:t>2.单位人员情况：编制3名工作人员、其中：办公室主任一名，一般干部两名，现无在编干部，空编3名，从各单位抽调5名干部；</w:t>
      </w:r>
    </w:p>
    <w:p>
      <w:pPr>
        <w:keepLines w:val="0"/>
        <w:pageBreakBefore w:val="0"/>
        <w:kinsoku/>
        <w:wordWrap/>
        <w:overflowPunct/>
        <w:topLinePunct w:val="0"/>
        <w:autoSpaceDE/>
        <w:autoSpaceDN/>
        <w:bidi w:val="0"/>
        <w:spacing w:line="560" w:lineRule="exact"/>
        <w:ind w:firstLine="627" w:firstLineChars="200"/>
        <w:textAlignment w:val="auto"/>
        <w:outlineLvl w:val="1"/>
        <w:rPr>
          <w:rStyle w:val="19"/>
          <w:rFonts w:hint="eastAsia" w:ascii="楷体" w:hAnsi="楷体" w:eastAsia="楷体" w:cs="楷体"/>
          <w:spacing w:val="-4"/>
          <w:sz w:val="32"/>
          <w:szCs w:val="32"/>
          <w:lang w:val="en-US" w:eastAsia="zh-CN"/>
        </w:rPr>
      </w:pPr>
      <w:r>
        <w:rPr>
          <w:rStyle w:val="19"/>
          <w:rFonts w:hint="eastAsia" w:ascii="楷体" w:hAnsi="楷体" w:eastAsia="楷体" w:cs="楷体"/>
          <w:spacing w:val="-4"/>
          <w:sz w:val="32"/>
          <w:szCs w:val="32"/>
        </w:rPr>
        <w:t>（二）</w:t>
      </w:r>
      <w:r>
        <w:rPr>
          <w:rStyle w:val="19"/>
          <w:rFonts w:hint="eastAsia" w:ascii="楷体" w:hAnsi="楷体" w:eastAsia="楷体" w:cs="楷体"/>
          <w:spacing w:val="-4"/>
          <w:sz w:val="32"/>
          <w:szCs w:val="32"/>
          <w:lang w:val="en-US" w:eastAsia="zh-CN"/>
        </w:rPr>
        <w:t>项目简介</w:t>
      </w:r>
    </w:p>
    <w:p>
      <w:pPr>
        <w:keepLines w:val="0"/>
        <w:pageBreakBefore w:val="0"/>
        <w:kinsoku/>
        <w:wordWrap/>
        <w:overflowPunct/>
        <w:topLinePunct w:val="0"/>
        <w:autoSpaceDE/>
        <w:autoSpaceDN/>
        <w:bidi w:val="0"/>
        <w:spacing w:line="560" w:lineRule="exact"/>
        <w:ind w:firstLine="624" w:firstLineChars="200"/>
        <w:textAlignment w:val="auto"/>
        <w:rPr>
          <w:rStyle w:val="19"/>
          <w:rFonts w:hint="eastAsia" w:ascii="仿宋" w:hAnsi="仿宋" w:eastAsia="仿宋" w:cs="仿宋"/>
          <w:b w:val="0"/>
          <w:spacing w:val="-4"/>
          <w:sz w:val="32"/>
          <w:szCs w:val="32"/>
          <w:lang w:val="en-US" w:eastAsia="zh-CN"/>
        </w:rPr>
      </w:pPr>
      <w:r>
        <w:rPr>
          <w:rStyle w:val="19"/>
          <w:rFonts w:hint="eastAsia" w:ascii="仿宋" w:hAnsi="仿宋" w:eastAsia="仿宋" w:cs="仿宋"/>
          <w:b w:val="0"/>
          <w:spacing w:val="-4"/>
          <w:sz w:val="32"/>
          <w:szCs w:val="32"/>
          <w:lang w:val="en-US" w:eastAsia="zh-CN"/>
        </w:rPr>
        <w:t>1.改善麦盖提县8乡1镇9184户贫困户厕所设施条件，贫困户卫生设施条件改善户均补助1000元。</w:t>
      </w:r>
    </w:p>
    <w:p>
      <w:pPr>
        <w:keepLines w:val="0"/>
        <w:pageBreakBefore w:val="0"/>
        <w:kinsoku/>
        <w:wordWrap/>
        <w:overflowPunct/>
        <w:topLinePunct w:val="0"/>
        <w:autoSpaceDE/>
        <w:autoSpaceDN/>
        <w:bidi w:val="0"/>
        <w:spacing w:line="560" w:lineRule="exact"/>
        <w:ind w:firstLine="624" w:firstLineChars="200"/>
        <w:textAlignment w:val="auto"/>
        <w:rPr>
          <w:rStyle w:val="19"/>
          <w:rFonts w:hint="eastAsia" w:ascii="仿宋" w:hAnsi="仿宋" w:eastAsia="仿宋" w:cs="仿宋"/>
          <w:b w:val="0"/>
          <w:spacing w:val="-4"/>
          <w:sz w:val="32"/>
          <w:szCs w:val="32"/>
          <w:lang w:val="en-US" w:eastAsia="zh-CN"/>
        </w:rPr>
      </w:pPr>
      <w:r>
        <w:rPr>
          <w:rStyle w:val="19"/>
          <w:rFonts w:hint="eastAsia" w:ascii="仿宋" w:hAnsi="仿宋" w:eastAsia="仿宋" w:cs="仿宋"/>
          <w:b w:val="0"/>
          <w:spacing w:val="-4"/>
          <w:sz w:val="32"/>
          <w:szCs w:val="32"/>
          <w:lang w:val="en-US" w:eastAsia="zh-CN"/>
        </w:rPr>
        <w:t>2.持续改善农村人居环境，改善建档立卡贫困户生产生活条件，让贫困户用上方便，卫生，环保的厕所，促其养成良好的卫生习惯。</w:t>
      </w:r>
    </w:p>
    <w:p>
      <w:pPr>
        <w:keepLines w:val="0"/>
        <w:pageBreakBefore w:val="0"/>
        <w:kinsoku/>
        <w:wordWrap/>
        <w:overflowPunct/>
        <w:topLinePunct w:val="0"/>
        <w:autoSpaceDE/>
        <w:autoSpaceDN/>
        <w:bidi w:val="0"/>
        <w:spacing w:line="560" w:lineRule="exact"/>
        <w:ind w:firstLine="627" w:firstLineChars="200"/>
        <w:textAlignment w:val="auto"/>
        <w:outlineLvl w:val="1"/>
        <w:rPr>
          <w:rStyle w:val="19"/>
          <w:rFonts w:hint="eastAsia" w:ascii="楷体" w:hAnsi="楷体" w:eastAsia="楷体" w:cs="楷体"/>
          <w:spacing w:val="-4"/>
          <w:sz w:val="32"/>
          <w:szCs w:val="32"/>
        </w:rPr>
      </w:pPr>
      <w:r>
        <w:rPr>
          <w:rStyle w:val="19"/>
          <w:rFonts w:hint="eastAsia" w:ascii="楷体" w:hAnsi="楷体" w:eastAsia="楷体" w:cs="楷体"/>
          <w:spacing w:val="-4"/>
          <w:sz w:val="32"/>
          <w:szCs w:val="32"/>
          <w:lang w:eastAsia="zh-CN"/>
        </w:rPr>
        <w:t>（</w:t>
      </w:r>
      <w:r>
        <w:rPr>
          <w:rStyle w:val="19"/>
          <w:rFonts w:hint="eastAsia" w:ascii="楷体" w:hAnsi="楷体" w:eastAsia="楷体" w:cs="楷体"/>
          <w:spacing w:val="-4"/>
          <w:sz w:val="32"/>
          <w:szCs w:val="32"/>
          <w:lang w:val="en-US" w:eastAsia="zh-CN"/>
        </w:rPr>
        <w:t>三）</w:t>
      </w:r>
      <w:r>
        <w:rPr>
          <w:rStyle w:val="19"/>
          <w:rFonts w:hint="eastAsia" w:ascii="楷体" w:hAnsi="楷体" w:eastAsia="楷体" w:cs="楷体"/>
          <w:spacing w:val="-4"/>
          <w:sz w:val="32"/>
          <w:szCs w:val="32"/>
        </w:rPr>
        <w:t>项目预算绩效目标设定情况</w:t>
      </w:r>
    </w:p>
    <w:p>
      <w:pPr>
        <w:keepLines w:val="0"/>
        <w:pageBreakBefore w:val="0"/>
        <w:kinsoku/>
        <w:wordWrap/>
        <w:overflowPunct/>
        <w:topLinePunct w:val="0"/>
        <w:autoSpaceDE/>
        <w:autoSpaceDN/>
        <w:bidi w:val="0"/>
        <w:spacing w:line="560" w:lineRule="exact"/>
        <w:ind w:firstLine="624" w:firstLineChars="200"/>
        <w:textAlignment w:val="auto"/>
        <w:rPr>
          <w:rStyle w:val="19"/>
          <w:rFonts w:hint="eastAsia" w:ascii="仿宋" w:hAnsi="仿宋" w:eastAsia="仿宋" w:cs="仿宋"/>
          <w:b w:val="0"/>
          <w:spacing w:val="-4"/>
          <w:sz w:val="32"/>
          <w:szCs w:val="32"/>
          <w:lang w:val="en-US" w:eastAsia="zh-CN"/>
        </w:rPr>
      </w:pPr>
      <w:r>
        <w:rPr>
          <w:rStyle w:val="19"/>
          <w:rFonts w:hint="eastAsia" w:ascii="仿宋" w:hAnsi="仿宋" w:eastAsia="仿宋" w:cs="仿宋"/>
          <w:b w:val="0"/>
          <w:spacing w:val="-4"/>
          <w:sz w:val="32"/>
          <w:szCs w:val="32"/>
          <w:lang w:val="en-US" w:eastAsia="zh-CN"/>
        </w:rPr>
        <w:t>1.预期目标及阶段性目标</w:t>
      </w:r>
    </w:p>
    <w:p>
      <w:pPr>
        <w:keepLines w:val="0"/>
        <w:pageBreakBefore w:val="0"/>
        <w:kinsoku/>
        <w:wordWrap/>
        <w:overflowPunct/>
        <w:topLinePunct w:val="0"/>
        <w:autoSpaceDE/>
        <w:autoSpaceDN/>
        <w:bidi w:val="0"/>
        <w:spacing w:line="560" w:lineRule="exact"/>
        <w:ind w:firstLine="624" w:firstLineChars="200"/>
        <w:textAlignment w:val="auto"/>
        <w:rPr>
          <w:rStyle w:val="19"/>
          <w:rFonts w:hint="eastAsia" w:ascii="仿宋" w:hAnsi="仿宋" w:eastAsia="仿宋" w:cs="仿宋"/>
          <w:b w:val="0"/>
          <w:spacing w:val="-4"/>
          <w:sz w:val="32"/>
          <w:szCs w:val="32"/>
          <w:lang w:val="en-US" w:eastAsia="zh-CN"/>
        </w:rPr>
      </w:pPr>
      <w:r>
        <w:rPr>
          <w:rStyle w:val="19"/>
          <w:rFonts w:hint="eastAsia" w:ascii="仿宋" w:hAnsi="仿宋" w:eastAsia="仿宋" w:cs="仿宋"/>
          <w:b w:val="0"/>
          <w:spacing w:val="-4"/>
          <w:sz w:val="32"/>
          <w:szCs w:val="32"/>
          <w:lang w:val="en-US" w:eastAsia="zh-CN"/>
        </w:rPr>
        <w:t xml:space="preserve">全县9184万户水冲式卫生厕所新建或改造任务有效完成。制定了农村改厕实施方案，明确2019年目标任务，实施步骤，同时细化指标，把任务分解到各个乡镇（场），确保完成2019年农村改厕目标任务。          </w:t>
      </w:r>
    </w:p>
    <w:p>
      <w:pPr>
        <w:keepLines w:val="0"/>
        <w:pageBreakBefore w:val="0"/>
        <w:kinsoku/>
        <w:wordWrap/>
        <w:overflowPunct/>
        <w:topLinePunct w:val="0"/>
        <w:autoSpaceDE/>
        <w:autoSpaceDN/>
        <w:bidi w:val="0"/>
        <w:spacing w:line="560" w:lineRule="exact"/>
        <w:ind w:firstLine="624" w:firstLineChars="200"/>
        <w:textAlignment w:val="auto"/>
        <w:rPr>
          <w:rStyle w:val="19"/>
          <w:rFonts w:hint="eastAsia" w:ascii="仿宋" w:hAnsi="仿宋" w:eastAsia="仿宋" w:cs="仿宋"/>
          <w:b w:val="0"/>
          <w:spacing w:val="-4"/>
          <w:sz w:val="32"/>
          <w:szCs w:val="32"/>
          <w:lang w:val="en-US" w:eastAsia="zh-CN"/>
        </w:rPr>
      </w:pPr>
      <w:r>
        <w:rPr>
          <w:rStyle w:val="19"/>
          <w:rFonts w:hint="eastAsia" w:ascii="仿宋" w:hAnsi="仿宋" w:eastAsia="仿宋" w:cs="仿宋"/>
          <w:b w:val="0"/>
          <w:spacing w:val="-4"/>
          <w:sz w:val="32"/>
          <w:szCs w:val="32"/>
          <w:lang w:val="en-US" w:eastAsia="zh-CN"/>
        </w:rPr>
        <w:t>2.项目基本性质、用途</w:t>
      </w:r>
    </w:p>
    <w:p>
      <w:pPr>
        <w:keepLines w:val="0"/>
        <w:pageBreakBefore w:val="0"/>
        <w:kinsoku/>
        <w:wordWrap/>
        <w:overflowPunct/>
        <w:topLinePunct w:val="0"/>
        <w:autoSpaceDE/>
        <w:autoSpaceDN/>
        <w:bidi w:val="0"/>
        <w:spacing w:line="560" w:lineRule="exact"/>
        <w:ind w:firstLine="624" w:firstLineChars="200"/>
        <w:textAlignment w:val="auto"/>
        <w:rPr>
          <w:rStyle w:val="19"/>
          <w:rFonts w:hint="eastAsia" w:ascii="仿宋" w:hAnsi="仿宋" w:eastAsia="仿宋" w:cs="仿宋"/>
          <w:b w:val="0"/>
          <w:spacing w:val="-4"/>
          <w:sz w:val="32"/>
          <w:szCs w:val="32"/>
          <w:lang w:val="en-US" w:eastAsia="zh-CN"/>
        </w:rPr>
      </w:pPr>
      <w:r>
        <w:rPr>
          <w:rStyle w:val="19"/>
          <w:rFonts w:hint="eastAsia" w:ascii="仿宋" w:hAnsi="仿宋" w:eastAsia="仿宋" w:cs="仿宋"/>
          <w:b w:val="0"/>
          <w:spacing w:val="-4"/>
          <w:sz w:val="32"/>
          <w:szCs w:val="32"/>
          <w:lang w:val="en-US" w:eastAsia="zh-CN"/>
        </w:rPr>
        <w:t>有效改善农村生活环境、改善农村旱厕脏、乱、差的局面。全县对厕所产生的粪污进行定期抽取，并转运处理，着力改善群众生产生活环境。</w:t>
      </w:r>
    </w:p>
    <w:p>
      <w:pPr>
        <w:keepLines w:val="0"/>
        <w:pageBreakBefore w:val="0"/>
        <w:kinsoku/>
        <w:wordWrap/>
        <w:overflowPunct/>
        <w:topLinePunct w:val="0"/>
        <w:autoSpaceDE/>
        <w:autoSpaceDN/>
        <w:bidi w:val="0"/>
        <w:spacing w:line="560" w:lineRule="exact"/>
        <w:ind w:firstLine="624" w:firstLineChars="200"/>
        <w:textAlignment w:val="auto"/>
        <w:rPr>
          <w:rStyle w:val="19"/>
          <w:rFonts w:hint="eastAsia" w:ascii="仿宋" w:hAnsi="仿宋" w:eastAsia="仿宋" w:cs="仿宋"/>
          <w:b w:val="0"/>
          <w:spacing w:val="-4"/>
          <w:sz w:val="32"/>
          <w:szCs w:val="32"/>
          <w:lang w:val="en-US" w:eastAsia="zh-CN"/>
        </w:rPr>
      </w:pPr>
      <w:r>
        <w:rPr>
          <w:rStyle w:val="19"/>
          <w:rFonts w:hint="eastAsia" w:ascii="仿宋" w:hAnsi="仿宋" w:eastAsia="仿宋" w:cs="仿宋"/>
          <w:b w:val="0"/>
          <w:spacing w:val="-4"/>
          <w:sz w:val="32"/>
          <w:szCs w:val="32"/>
          <w:lang w:val="en-US" w:eastAsia="zh-CN"/>
        </w:rPr>
        <w:t>3.主要内容、涉及范围</w:t>
      </w:r>
    </w:p>
    <w:p>
      <w:pPr>
        <w:keepLines w:val="0"/>
        <w:pageBreakBefore w:val="0"/>
        <w:kinsoku/>
        <w:wordWrap/>
        <w:overflowPunct/>
        <w:topLinePunct w:val="0"/>
        <w:autoSpaceDE/>
        <w:autoSpaceDN/>
        <w:bidi w:val="0"/>
        <w:spacing w:line="560" w:lineRule="exact"/>
        <w:ind w:firstLine="624" w:firstLineChars="200"/>
        <w:textAlignment w:val="auto"/>
        <w:rPr>
          <w:rStyle w:val="19"/>
          <w:rFonts w:hint="eastAsia" w:ascii="仿宋" w:hAnsi="仿宋" w:eastAsia="仿宋" w:cs="仿宋"/>
          <w:b w:val="0"/>
          <w:spacing w:val="-4"/>
          <w:sz w:val="32"/>
          <w:szCs w:val="32"/>
          <w:lang w:val="en-US" w:eastAsia="zh-CN"/>
        </w:rPr>
      </w:pPr>
      <w:r>
        <w:rPr>
          <w:rStyle w:val="19"/>
          <w:rFonts w:hint="eastAsia" w:ascii="仿宋" w:hAnsi="仿宋" w:eastAsia="仿宋" w:cs="仿宋"/>
          <w:b w:val="0"/>
          <w:spacing w:val="-4"/>
          <w:sz w:val="32"/>
          <w:szCs w:val="32"/>
          <w:lang w:val="en-US" w:eastAsia="zh-CN"/>
        </w:rPr>
        <w:t>麦盖提县实施改厕9184户，每户补助1000元，投资918.4万元，其中:巴扎结米镇977户(巴扎结米村22户、贝勒克其村120户、波斯喀木村108户、博孜村8户、古勒巴格村100户、库台克勒克村207户、阔什艾肯村18户、恰木古鲁克村35户、乌喀村67户、吾尔曼村26户、亚胡木丹村54户、尤汉巴什墩村62户、尤勒滚鲁克村150户)；希依提墩乡885户(英也尔村改厕109户，英吾斯塘村改厕220户，月塘村改厕30户，琼库尔买里村改厕137户，英买里村改厕50户，英阿瓦提村改厕17户，依格孜艾日克村改厕58户，喀克夏勒村改厕47户，托万喀帕克阿斯提村改厕3户，苏帕顿村改厕28户，艾里克坎土曼村改厕57户，东风村改厕18户，博斯坦勒克村改厕63户，英巴扎村改厕48户)；央塔克乡1368户（奥依布格达依村58户、阿克艾额孜村37户、央塔克村49户、乌依鲁克村285户、结然墩村44户、明光（霍加阿瓦提）村23户、玉奇于孜莫村39户、阿恰墩村35户、克亚克勒克乌依村81户、包勒喀村46户、喀拉乌依（齐拉尼）村31户、布隆浪喀村39户、乌尊买里村57户、尤库日阿克提坎村107户、托万阿克提坎村36户、开蒙村47户、阿尔浪喀村66户、哈曼阔依地村39户、科克提坎村30户、代尔瓦扎托格拉克村96户、阔克阔勒（罕纳麻孜）村50户、塔立克村59户、东伟立克村14户）；吐曼塔勒乡650户（库如克鲁克村76户，温乌塔克村24户，吐曼塔勒村148户，皮力特库木希勒克村25户，阿亚克塔木村15户，敏乃克村18户，其盖勒克村25户，巴格乌尔曼村16户，开外孜力克村24户，奇热木旦村26户，托盖墩村62户，英阿瓦提村127户，亚库勒村24户，阿其克塔勒克村40户）；尕孜库勒乡1174户（喀什博依村6户、也可先拜巴扎村74户、英巴扎村58户、尕孜库勒村57户、喀玛库勒村42户、吐普硝村75户、墩买里村42户、麦迪尼帕合特勒克村42户、青格勒克奥依玛提村41户、拉依勒克帕合特勒克村78户、麦盖提帕合特勒克村64户、罕库勒村45户、亚恰克迪村34户、博孜库木村70户、塔拉买里村77户、库木希买里村45户、先拜巴扎村44户、巴格艾日克村96户、喀赞库勒村23户、巴格阿瓦提村161户）；克孜勒阿瓦提乡881户（阔纳巴扎村21户、巴格沃依拉村221户、英巴扎村6户、阿都克阿勒迪村39户、喀赞库勒村30户、拉依当村20户、喀拉墩村31户、亚塔库木村39户、乌库什墩村55户、塔勒克村71户、英阿瓦提村22户、阔什吾斯塘村99户、塔塔尔吾斯塘村75户、阿特库都克村115户、古麻托卡依村37户）；库木库萨尔乡1920户（夏普鲁克村174户、库木库都克村179户、铁米热克村261户、托万塔瓦尔克斯克村118户、尤库日塔瓦尔克斯克村190户、库木库萨尔村238户、尤库日哈迪勒克村156户、托万库木库萨尔村227户、胡木旦买里村120户、库木博斯坦村155户、托万哈迪勒克村75户、吐孜鲁克喀什村27户）；昂格特勒克乡723户（阿克布鲁买村281户、昂格特勒克村64户、喀什博依村80户、托万昂格特勒克村298户）；库尔玛乡606户（红光村19户、恰斯村6户、铁热木买里斯村105户、塔木墩村96户、布喀帕塔村96户、萨其喀克村150户、博斯坦村28户、比尔艾格孜村71户、巴扎村35户）。</w:t>
      </w:r>
    </w:p>
    <w:p>
      <w:pPr>
        <w:keepLines w:val="0"/>
        <w:pageBreakBefore w:val="0"/>
        <w:kinsoku/>
        <w:wordWrap/>
        <w:overflowPunct/>
        <w:topLinePunct w:val="0"/>
        <w:autoSpaceDE/>
        <w:autoSpaceDN/>
        <w:bidi w:val="0"/>
        <w:spacing w:line="560" w:lineRule="exact"/>
        <w:ind w:firstLine="624" w:firstLineChars="200"/>
        <w:textAlignment w:val="auto"/>
        <w:outlineLvl w:val="0"/>
        <w:rPr>
          <w:rStyle w:val="19"/>
          <w:rFonts w:hint="eastAsia" w:ascii="黑体" w:hAnsi="黑体" w:eastAsia="黑体"/>
          <w:b w:val="0"/>
          <w:spacing w:val="-4"/>
          <w:sz w:val="32"/>
          <w:szCs w:val="32"/>
        </w:rPr>
      </w:pPr>
      <w:r>
        <w:rPr>
          <w:rStyle w:val="19"/>
          <w:rFonts w:hint="eastAsia" w:ascii="黑体" w:hAnsi="黑体" w:eastAsia="黑体"/>
          <w:b w:val="0"/>
          <w:spacing w:val="-4"/>
          <w:sz w:val="32"/>
          <w:szCs w:val="32"/>
        </w:rPr>
        <w:t>二、项目资金使用及管理情况</w:t>
      </w:r>
    </w:p>
    <w:p>
      <w:pPr>
        <w:keepLines w:val="0"/>
        <w:pageBreakBefore w:val="0"/>
        <w:kinsoku/>
        <w:wordWrap/>
        <w:overflowPunct/>
        <w:topLinePunct w:val="0"/>
        <w:autoSpaceDE/>
        <w:autoSpaceDN/>
        <w:bidi w:val="0"/>
        <w:spacing w:line="560" w:lineRule="exact"/>
        <w:ind w:firstLine="627" w:firstLineChars="200"/>
        <w:textAlignment w:val="auto"/>
        <w:outlineLvl w:val="1"/>
        <w:rPr>
          <w:rStyle w:val="19"/>
          <w:rFonts w:hint="eastAsia" w:ascii="楷体" w:hAnsi="楷体" w:eastAsia="楷体" w:cs="楷体"/>
          <w:spacing w:val="-4"/>
          <w:sz w:val="32"/>
          <w:szCs w:val="32"/>
        </w:rPr>
      </w:pPr>
      <w:r>
        <w:rPr>
          <w:rStyle w:val="19"/>
          <w:rFonts w:hint="eastAsia" w:ascii="楷体" w:hAnsi="楷体" w:eastAsia="楷体" w:cs="楷体"/>
          <w:spacing w:val="-4"/>
          <w:sz w:val="32"/>
          <w:szCs w:val="32"/>
        </w:rPr>
        <w:t>（一）项目资金安排落实、总投入等情况分析</w:t>
      </w:r>
    </w:p>
    <w:p>
      <w:pPr>
        <w:keepLines w:val="0"/>
        <w:pageBreakBefore w:val="0"/>
        <w:kinsoku/>
        <w:wordWrap/>
        <w:overflowPunct/>
        <w:topLinePunct w:val="0"/>
        <w:autoSpaceDE/>
        <w:autoSpaceDN/>
        <w:bidi w:val="0"/>
        <w:spacing w:line="560" w:lineRule="exact"/>
        <w:ind w:firstLine="624" w:firstLineChars="200"/>
        <w:textAlignment w:val="auto"/>
        <w:rPr>
          <w:rStyle w:val="19"/>
          <w:rFonts w:hint="eastAsia" w:ascii="仿宋" w:hAnsi="仿宋" w:eastAsia="仿宋" w:cs="仿宋"/>
          <w:b w:val="0"/>
          <w:spacing w:val="-4"/>
          <w:sz w:val="32"/>
          <w:szCs w:val="32"/>
          <w:lang w:val="en-US" w:eastAsia="zh-CN"/>
        </w:rPr>
      </w:pPr>
      <w:r>
        <w:rPr>
          <w:rStyle w:val="19"/>
          <w:rFonts w:hint="eastAsia" w:ascii="仿宋" w:hAnsi="仿宋" w:eastAsia="仿宋" w:cs="仿宋"/>
          <w:b w:val="0"/>
          <w:spacing w:val="-4"/>
          <w:sz w:val="32"/>
          <w:szCs w:val="32"/>
          <w:lang w:val="en-US" w:eastAsia="zh-CN"/>
        </w:rPr>
        <w:t>建档立卡贫困户改厕项目涉及9184户，每户补助1000元，共计918.4万元。资金来源为：财政拨款。</w:t>
      </w:r>
    </w:p>
    <w:p>
      <w:pPr>
        <w:keepLines w:val="0"/>
        <w:pageBreakBefore w:val="0"/>
        <w:kinsoku/>
        <w:wordWrap/>
        <w:overflowPunct/>
        <w:topLinePunct w:val="0"/>
        <w:autoSpaceDE/>
        <w:autoSpaceDN/>
        <w:bidi w:val="0"/>
        <w:spacing w:line="560" w:lineRule="exact"/>
        <w:ind w:firstLine="627" w:firstLineChars="200"/>
        <w:textAlignment w:val="auto"/>
        <w:outlineLvl w:val="1"/>
        <w:rPr>
          <w:rStyle w:val="19"/>
          <w:rFonts w:hint="eastAsia" w:ascii="楷体" w:hAnsi="楷体" w:eastAsia="楷体" w:cs="楷体"/>
          <w:spacing w:val="-4"/>
          <w:sz w:val="32"/>
          <w:szCs w:val="32"/>
        </w:rPr>
      </w:pPr>
      <w:r>
        <w:rPr>
          <w:rStyle w:val="19"/>
          <w:rFonts w:hint="eastAsia" w:ascii="楷体" w:hAnsi="楷体" w:eastAsia="楷体" w:cs="楷体"/>
          <w:spacing w:val="-4"/>
          <w:sz w:val="32"/>
          <w:szCs w:val="32"/>
        </w:rPr>
        <w:t>（二）项目资金实际使用情况分析</w:t>
      </w:r>
    </w:p>
    <w:p>
      <w:pPr>
        <w:keepLines w:val="0"/>
        <w:pageBreakBefore w:val="0"/>
        <w:kinsoku/>
        <w:wordWrap/>
        <w:overflowPunct/>
        <w:topLinePunct w:val="0"/>
        <w:autoSpaceDE/>
        <w:autoSpaceDN/>
        <w:bidi w:val="0"/>
        <w:spacing w:line="560" w:lineRule="exact"/>
        <w:ind w:firstLine="624" w:firstLineChars="200"/>
        <w:textAlignment w:val="auto"/>
        <w:rPr>
          <w:rStyle w:val="19"/>
          <w:rFonts w:hint="eastAsia" w:ascii="仿宋" w:hAnsi="仿宋" w:eastAsia="仿宋" w:cs="仿宋"/>
          <w:b w:val="0"/>
          <w:spacing w:val="-4"/>
          <w:sz w:val="32"/>
          <w:szCs w:val="32"/>
          <w:lang w:val="en-US" w:eastAsia="zh-CN"/>
        </w:rPr>
      </w:pPr>
      <w:r>
        <w:rPr>
          <w:rStyle w:val="19"/>
          <w:rFonts w:hint="eastAsia" w:ascii="仿宋" w:hAnsi="仿宋" w:eastAsia="仿宋" w:cs="仿宋"/>
          <w:b w:val="0"/>
          <w:spacing w:val="-4"/>
          <w:sz w:val="32"/>
          <w:szCs w:val="32"/>
          <w:lang w:val="en-US" w:eastAsia="zh-CN"/>
        </w:rPr>
        <w:t>建档立卡贫困户改厕项目每户补助1000元，共计918.4万元，项目实际支出917.13，剩余1.27万因受益对象死亡无法支付，剩余资金已退回财政，剩余资金已退回财政，进行整合后，该项目全年预算数917.13万元，预算执行率100%。</w:t>
      </w:r>
    </w:p>
    <w:p>
      <w:pPr>
        <w:keepLines w:val="0"/>
        <w:pageBreakBefore w:val="0"/>
        <w:kinsoku/>
        <w:wordWrap/>
        <w:overflowPunct/>
        <w:topLinePunct w:val="0"/>
        <w:autoSpaceDE/>
        <w:autoSpaceDN/>
        <w:bidi w:val="0"/>
        <w:spacing w:line="560" w:lineRule="exact"/>
        <w:ind w:firstLine="627" w:firstLineChars="200"/>
        <w:textAlignment w:val="auto"/>
        <w:outlineLvl w:val="1"/>
        <w:rPr>
          <w:rStyle w:val="19"/>
          <w:rFonts w:hint="eastAsia" w:ascii="楷体" w:hAnsi="楷体" w:eastAsia="楷体" w:cs="楷体"/>
          <w:spacing w:val="-4"/>
          <w:sz w:val="32"/>
          <w:szCs w:val="32"/>
        </w:rPr>
      </w:pPr>
      <w:r>
        <w:rPr>
          <w:rStyle w:val="19"/>
          <w:rFonts w:hint="eastAsia" w:ascii="楷体" w:hAnsi="楷体" w:eastAsia="楷体" w:cs="楷体"/>
          <w:spacing w:val="-4"/>
          <w:sz w:val="32"/>
          <w:szCs w:val="32"/>
        </w:rPr>
        <w:t>（三）项目资金管理情况分析</w:t>
      </w:r>
    </w:p>
    <w:p>
      <w:pPr>
        <w:keepLines w:val="0"/>
        <w:pageBreakBefore w:val="0"/>
        <w:kinsoku/>
        <w:wordWrap/>
        <w:overflowPunct/>
        <w:topLinePunct w:val="0"/>
        <w:autoSpaceDE/>
        <w:autoSpaceDN/>
        <w:bidi w:val="0"/>
        <w:spacing w:line="560" w:lineRule="exact"/>
        <w:ind w:firstLine="624" w:firstLineChars="200"/>
        <w:textAlignment w:val="auto"/>
        <w:rPr>
          <w:rStyle w:val="19"/>
          <w:rFonts w:hint="eastAsia" w:ascii="仿宋" w:hAnsi="仿宋" w:eastAsia="仿宋" w:cs="仿宋"/>
          <w:b w:val="0"/>
          <w:spacing w:val="-4"/>
          <w:sz w:val="32"/>
          <w:szCs w:val="32"/>
          <w:lang w:val="en-US" w:eastAsia="zh-CN"/>
        </w:rPr>
      </w:pPr>
      <w:r>
        <w:rPr>
          <w:rStyle w:val="19"/>
          <w:rFonts w:hint="eastAsia" w:ascii="仿宋" w:hAnsi="仿宋" w:eastAsia="仿宋" w:cs="仿宋"/>
          <w:b w:val="0"/>
          <w:spacing w:val="-4"/>
          <w:sz w:val="32"/>
          <w:szCs w:val="32"/>
          <w:lang w:val="en-US" w:eastAsia="zh-CN"/>
        </w:rPr>
        <w:t>本项目支出符合相关财务管理制度，包括会计人员集中核算工作管理制度、财务收支审批制度、财务稽核制度、财务牵制制度、会计主管岗位职责等制度规定，资金的拨付有完整的审批程序和手续，不存在截留、挤占、挪用等情况。</w:t>
      </w:r>
    </w:p>
    <w:p>
      <w:pPr>
        <w:keepLines w:val="0"/>
        <w:pageBreakBefore w:val="0"/>
        <w:kinsoku/>
        <w:wordWrap/>
        <w:overflowPunct/>
        <w:topLinePunct w:val="0"/>
        <w:autoSpaceDE/>
        <w:autoSpaceDN/>
        <w:bidi w:val="0"/>
        <w:spacing w:line="560" w:lineRule="exact"/>
        <w:ind w:firstLine="624" w:firstLineChars="200"/>
        <w:textAlignment w:val="auto"/>
        <w:outlineLvl w:val="0"/>
        <w:rPr>
          <w:rStyle w:val="19"/>
          <w:rFonts w:hint="eastAsia" w:ascii="黑体" w:hAnsi="黑体" w:eastAsia="黑体"/>
          <w:b w:val="0"/>
          <w:spacing w:val="-4"/>
          <w:sz w:val="32"/>
          <w:szCs w:val="32"/>
        </w:rPr>
      </w:pPr>
      <w:r>
        <w:rPr>
          <w:rStyle w:val="19"/>
          <w:rFonts w:hint="eastAsia" w:ascii="黑体" w:hAnsi="黑体" w:eastAsia="黑体"/>
          <w:b w:val="0"/>
          <w:spacing w:val="-4"/>
          <w:sz w:val="32"/>
          <w:szCs w:val="32"/>
        </w:rPr>
        <w:t>三、项目组织实施情况</w:t>
      </w:r>
    </w:p>
    <w:p>
      <w:pPr>
        <w:keepLines w:val="0"/>
        <w:pageBreakBefore w:val="0"/>
        <w:kinsoku/>
        <w:wordWrap/>
        <w:overflowPunct/>
        <w:topLinePunct w:val="0"/>
        <w:autoSpaceDE/>
        <w:autoSpaceDN/>
        <w:bidi w:val="0"/>
        <w:spacing w:line="560" w:lineRule="exact"/>
        <w:ind w:firstLine="627" w:firstLineChars="200"/>
        <w:textAlignment w:val="auto"/>
        <w:outlineLvl w:val="1"/>
        <w:rPr>
          <w:rStyle w:val="19"/>
          <w:rFonts w:hint="eastAsia" w:ascii="楷体" w:hAnsi="楷体" w:eastAsia="楷体" w:cs="楷体"/>
          <w:spacing w:val="-4"/>
          <w:sz w:val="32"/>
          <w:szCs w:val="32"/>
        </w:rPr>
      </w:pPr>
      <w:r>
        <w:rPr>
          <w:rStyle w:val="19"/>
          <w:rFonts w:hint="eastAsia" w:ascii="楷体" w:hAnsi="楷体" w:eastAsia="楷体" w:cs="楷体"/>
          <w:spacing w:val="-4"/>
          <w:sz w:val="32"/>
          <w:szCs w:val="32"/>
        </w:rPr>
        <w:t>（一）项目组织情况分析</w:t>
      </w:r>
    </w:p>
    <w:p>
      <w:pPr>
        <w:keepLines w:val="0"/>
        <w:pageBreakBefore w:val="0"/>
        <w:kinsoku/>
        <w:wordWrap/>
        <w:overflowPunct/>
        <w:topLinePunct w:val="0"/>
        <w:autoSpaceDE/>
        <w:autoSpaceDN/>
        <w:bidi w:val="0"/>
        <w:spacing w:line="560" w:lineRule="exact"/>
        <w:ind w:firstLine="624" w:firstLineChars="200"/>
        <w:textAlignment w:val="auto"/>
        <w:rPr>
          <w:rStyle w:val="19"/>
          <w:rFonts w:hint="eastAsia" w:ascii="仿宋" w:hAnsi="仿宋" w:eastAsia="仿宋" w:cs="仿宋"/>
          <w:b w:val="0"/>
          <w:spacing w:val="-4"/>
          <w:sz w:val="32"/>
          <w:szCs w:val="32"/>
          <w:lang w:val="en-US" w:eastAsia="zh-CN"/>
        </w:rPr>
      </w:pPr>
      <w:r>
        <w:rPr>
          <w:rStyle w:val="19"/>
          <w:rFonts w:hint="eastAsia" w:ascii="仿宋" w:hAnsi="仿宋" w:eastAsia="仿宋" w:cs="仿宋"/>
          <w:b w:val="0"/>
          <w:spacing w:val="-4"/>
          <w:sz w:val="32"/>
          <w:szCs w:val="32"/>
          <w:lang w:val="en-US" w:eastAsia="zh-CN"/>
        </w:rPr>
        <w:t>该项目属于入户项目,由本单位自行组织实施。实施过程均按照本单位制定的管理制度执行。</w:t>
      </w:r>
    </w:p>
    <w:p>
      <w:pPr>
        <w:keepLines w:val="0"/>
        <w:pageBreakBefore w:val="0"/>
        <w:kinsoku/>
        <w:wordWrap/>
        <w:overflowPunct/>
        <w:topLinePunct w:val="0"/>
        <w:autoSpaceDE/>
        <w:autoSpaceDN/>
        <w:bidi w:val="0"/>
        <w:spacing w:line="560" w:lineRule="exact"/>
        <w:ind w:firstLine="627" w:firstLineChars="200"/>
        <w:textAlignment w:val="auto"/>
        <w:outlineLvl w:val="1"/>
        <w:rPr>
          <w:rStyle w:val="19"/>
          <w:rFonts w:hint="eastAsia" w:ascii="楷体" w:hAnsi="楷体" w:eastAsia="楷体" w:cs="楷体"/>
          <w:spacing w:val="-4"/>
          <w:sz w:val="32"/>
          <w:szCs w:val="32"/>
        </w:rPr>
      </w:pPr>
      <w:r>
        <w:rPr>
          <w:rStyle w:val="19"/>
          <w:rFonts w:hint="eastAsia" w:ascii="楷体" w:hAnsi="楷体" w:eastAsia="楷体" w:cs="楷体"/>
          <w:spacing w:val="-4"/>
          <w:sz w:val="32"/>
          <w:szCs w:val="32"/>
        </w:rPr>
        <w:t>（二）项目管理情况分析</w:t>
      </w:r>
    </w:p>
    <w:p>
      <w:pPr>
        <w:keepLines w:val="0"/>
        <w:pageBreakBefore w:val="0"/>
        <w:kinsoku/>
        <w:wordWrap/>
        <w:overflowPunct/>
        <w:topLinePunct w:val="0"/>
        <w:autoSpaceDE/>
        <w:autoSpaceDN/>
        <w:bidi w:val="0"/>
        <w:spacing w:line="560" w:lineRule="exact"/>
        <w:ind w:firstLine="624" w:firstLineChars="200"/>
        <w:textAlignment w:val="auto"/>
        <w:rPr>
          <w:rStyle w:val="19"/>
          <w:rFonts w:hint="eastAsia" w:ascii="仿宋" w:hAnsi="仿宋" w:eastAsia="仿宋" w:cs="仿宋"/>
          <w:b w:val="0"/>
          <w:spacing w:val="-4"/>
          <w:sz w:val="32"/>
          <w:szCs w:val="32"/>
          <w:lang w:val="en-US" w:eastAsia="zh-CN"/>
        </w:rPr>
      </w:pPr>
      <w:r>
        <w:rPr>
          <w:rStyle w:val="19"/>
          <w:rFonts w:hint="eastAsia" w:ascii="仿宋" w:hAnsi="仿宋" w:eastAsia="仿宋" w:cs="仿宋"/>
          <w:b w:val="0"/>
          <w:spacing w:val="-4"/>
          <w:sz w:val="32"/>
          <w:szCs w:val="32"/>
          <w:lang w:val="en-US" w:eastAsia="zh-CN"/>
        </w:rPr>
        <w:t>项目实施过程中，安居富民办公室制定了《农村改厕实施方案》，保障项目的顺利实施。项目的实施遵守相关法律法规和业务管理规定，项目资料齐全并及时归档。不定期对项目进度情况进行督导检查，对检查过程中发现的问题及时督促整改，确保了项目按时保质完成。</w:t>
      </w:r>
    </w:p>
    <w:p>
      <w:pPr>
        <w:keepLines w:val="0"/>
        <w:pageBreakBefore w:val="0"/>
        <w:kinsoku/>
        <w:wordWrap/>
        <w:overflowPunct/>
        <w:topLinePunct w:val="0"/>
        <w:autoSpaceDE/>
        <w:autoSpaceDN/>
        <w:bidi w:val="0"/>
        <w:spacing w:line="560" w:lineRule="exact"/>
        <w:ind w:firstLine="624" w:firstLineChars="200"/>
        <w:textAlignment w:val="auto"/>
        <w:outlineLvl w:val="0"/>
        <w:rPr>
          <w:rStyle w:val="19"/>
          <w:rFonts w:hint="eastAsia" w:ascii="黑体" w:hAnsi="黑体" w:eastAsia="黑体"/>
          <w:b w:val="0"/>
          <w:spacing w:val="-4"/>
          <w:sz w:val="32"/>
          <w:szCs w:val="32"/>
        </w:rPr>
      </w:pPr>
      <w:bookmarkStart w:id="0" w:name="_GoBack"/>
      <w:bookmarkEnd w:id="0"/>
      <w:r>
        <w:rPr>
          <w:rStyle w:val="19"/>
          <w:rFonts w:hint="eastAsia" w:ascii="黑体" w:hAnsi="黑体" w:eastAsia="黑体"/>
          <w:b w:val="0"/>
          <w:spacing w:val="-4"/>
          <w:sz w:val="32"/>
          <w:szCs w:val="32"/>
        </w:rPr>
        <w:t xml:space="preserve">四、项目绩效目标完成情况分析 </w:t>
      </w:r>
    </w:p>
    <w:p>
      <w:pPr>
        <w:keepLines w:val="0"/>
        <w:pageBreakBefore w:val="0"/>
        <w:kinsoku/>
        <w:wordWrap/>
        <w:overflowPunct/>
        <w:topLinePunct w:val="0"/>
        <w:autoSpaceDE/>
        <w:autoSpaceDN/>
        <w:bidi w:val="0"/>
        <w:spacing w:line="560" w:lineRule="exact"/>
        <w:ind w:firstLine="624" w:firstLineChars="200"/>
        <w:textAlignment w:val="auto"/>
        <w:rPr>
          <w:rStyle w:val="19"/>
          <w:rFonts w:hint="eastAsia" w:ascii="仿宋" w:hAnsi="仿宋" w:eastAsia="仿宋" w:cs="仿宋"/>
          <w:b w:val="0"/>
          <w:spacing w:val="-4"/>
          <w:sz w:val="32"/>
          <w:szCs w:val="32"/>
          <w:lang w:val="en-US" w:eastAsia="zh-CN"/>
        </w:rPr>
      </w:pPr>
      <w:r>
        <w:rPr>
          <w:rStyle w:val="19"/>
          <w:rFonts w:hint="eastAsia" w:ascii="仿宋" w:hAnsi="仿宋" w:eastAsia="仿宋" w:cs="仿宋"/>
          <w:b w:val="0"/>
          <w:spacing w:val="-4"/>
          <w:sz w:val="32"/>
          <w:szCs w:val="32"/>
          <w:lang w:val="en-US" w:eastAsia="zh-CN"/>
        </w:rPr>
        <w:t>本项目共设置一级指标3个，二级指标8个，三级指标17个，其中已完成三级指标13个，指标完成率为88.22%。</w:t>
      </w:r>
    </w:p>
    <w:p>
      <w:pPr>
        <w:keepLines w:val="0"/>
        <w:pageBreakBefore w:val="0"/>
        <w:kinsoku/>
        <w:wordWrap/>
        <w:overflowPunct/>
        <w:topLinePunct w:val="0"/>
        <w:autoSpaceDE/>
        <w:autoSpaceDN/>
        <w:bidi w:val="0"/>
        <w:spacing w:line="560" w:lineRule="exact"/>
        <w:ind w:firstLine="627" w:firstLineChars="200"/>
        <w:textAlignment w:val="auto"/>
        <w:outlineLvl w:val="1"/>
        <w:rPr>
          <w:rStyle w:val="19"/>
          <w:rFonts w:hint="eastAsia" w:ascii="楷体" w:hAnsi="楷体" w:eastAsia="楷体" w:cs="楷体"/>
          <w:spacing w:val="-4"/>
          <w:sz w:val="32"/>
          <w:szCs w:val="32"/>
          <w:lang w:val="en-US" w:eastAsia="zh-CN"/>
        </w:rPr>
      </w:pPr>
      <w:r>
        <w:rPr>
          <w:rStyle w:val="19"/>
          <w:rFonts w:hint="eastAsia" w:ascii="楷体" w:hAnsi="楷体" w:eastAsia="楷体" w:cs="楷体"/>
          <w:spacing w:val="-4"/>
          <w:sz w:val="32"/>
          <w:szCs w:val="32"/>
          <w:lang w:val="en-US" w:eastAsia="zh-CN"/>
        </w:rPr>
        <w:t>(一)产出指标完成情况分析</w:t>
      </w:r>
    </w:p>
    <w:p>
      <w:pPr>
        <w:keepLines w:val="0"/>
        <w:pageBreakBefore w:val="0"/>
        <w:kinsoku/>
        <w:wordWrap/>
        <w:overflowPunct/>
        <w:topLinePunct w:val="0"/>
        <w:autoSpaceDE/>
        <w:autoSpaceDN/>
        <w:bidi w:val="0"/>
        <w:spacing w:line="560" w:lineRule="exact"/>
        <w:ind w:firstLine="624" w:firstLineChars="200"/>
        <w:textAlignment w:val="auto"/>
        <w:rPr>
          <w:rStyle w:val="19"/>
          <w:rFonts w:hint="eastAsia" w:ascii="仿宋" w:hAnsi="仿宋" w:eastAsia="仿宋" w:cs="仿宋"/>
          <w:b w:val="0"/>
          <w:spacing w:val="-4"/>
          <w:sz w:val="32"/>
          <w:szCs w:val="32"/>
          <w:lang w:val="en-US" w:eastAsia="zh-CN"/>
        </w:rPr>
      </w:pPr>
      <w:r>
        <w:rPr>
          <w:rStyle w:val="19"/>
          <w:rFonts w:hint="eastAsia" w:ascii="仿宋" w:hAnsi="仿宋" w:eastAsia="仿宋" w:cs="仿宋"/>
          <w:b w:val="0"/>
          <w:spacing w:val="-4"/>
          <w:sz w:val="32"/>
          <w:szCs w:val="32"/>
          <w:lang w:val="en-US" w:eastAsia="zh-CN"/>
        </w:rPr>
        <w:t>1.项目完成数量</w:t>
      </w:r>
    </w:p>
    <w:p>
      <w:pPr>
        <w:keepLines w:val="0"/>
        <w:pageBreakBefore w:val="0"/>
        <w:kinsoku/>
        <w:wordWrap/>
        <w:overflowPunct/>
        <w:topLinePunct w:val="0"/>
        <w:autoSpaceDE/>
        <w:autoSpaceDN/>
        <w:bidi w:val="0"/>
        <w:spacing w:line="560" w:lineRule="exact"/>
        <w:ind w:firstLine="624" w:firstLineChars="200"/>
        <w:textAlignment w:val="auto"/>
        <w:rPr>
          <w:rStyle w:val="19"/>
          <w:rFonts w:hint="eastAsia" w:ascii="仿宋" w:hAnsi="仿宋" w:eastAsia="仿宋" w:cs="仿宋"/>
          <w:b w:val="0"/>
          <w:spacing w:val="-4"/>
          <w:sz w:val="32"/>
          <w:szCs w:val="32"/>
          <w:lang w:val="en-US" w:eastAsia="zh-CN"/>
        </w:rPr>
      </w:pPr>
      <w:r>
        <w:rPr>
          <w:rStyle w:val="19"/>
          <w:rFonts w:hint="eastAsia" w:ascii="仿宋" w:hAnsi="仿宋" w:eastAsia="仿宋" w:cs="仿宋"/>
          <w:b w:val="0"/>
          <w:spacing w:val="-4"/>
          <w:sz w:val="32"/>
          <w:szCs w:val="32"/>
          <w:lang w:val="en-US" w:eastAsia="zh-CN"/>
        </w:rPr>
        <w:t>施工中监督检查次数指标预期值≥10次，实际完成值10次，该指标权值分为4分，得分4分；补贴受益总户数指标预期值9184户，实际完成值9172户，该指标权值分为4分，得分3.99分，有12户受益对象死亡无法支付；兴边富民整村推进数量指标预期值≥125个，实际完成值125个，该指标权值分为4分，得分4分；运作项目实施方案指标预期值9套，实际完成值9套，该指标权值分为4分，得分4分；改善工程覆盖乡镇指标预期值9个，实际完成值9个，该指标权值分为4分，得分4分；建立监督检查机制指标预期值1套，实际完成值1套，该指标权值分为4分，得分4分；数量指标总权值分24分，得分23.99分。</w:t>
      </w:r>
    </w:p>
    <w:p>
      <w:pPr>
        <w:keepLines w:val="0"/>
        <w:pageBreakBefore w:val="0"/>
        <w:kinsoku/>
        <w:wordWrap/>
        <w:overflowPunct/>
        <w:topLinePunct w:val="0"/>
        <w:autoSpaceDE/>
        <w:autoSpaceDN/>
        <w:bidi w:val="0"/>
        <w:spacing w:line="560" w:lineRule="exact"/>
        <w:ind w:firstLine="624" w:firstLineChars="200"/>
        <w:textAlignment w:val="auto"/>
        <w:rPr>
          <w:rStyle w:val="19"/>
          <w:rFonts w:hint="eastAsia" w:ascii="仿宋" w:hAnsi="仿宋" w:eastAsia="仿宋" w:cs="仿宋"/>
          <w:b w:val="0"/>
          <w:spacing w:val="-4"/>
          <w:sz w:val="32"/>
          <w:szCs w:val="32"/>
          <w:lang w:val="en-US" w:eastAsia="zh-CN"/>
        </w:rPr>
      </w:pPr>
      <w:r>
        <w:rPr>
          <w:rStyle w:val="19"/>
          <w:rFonts w:hint="eastAsia" w:ascii="仿宋" w:hAnsi="仿宋" w:eastAsia="仿宋" w:cs="仿宋"/>
          <w:b w:val="0"/>
          <w:spacing w:val="-4"/>
          <w:sz w:val="32"/>
          <w:szCs w:val="32"/>
          <w:lang w:val="en-US" w:eastAsia="zh-CN"/>
        </w:rPr>
        <w:t>2.项目完成质量</w:t>
      </w:r>
    </w:p>
    <w:p>
      <w:pPr>
        <w:keepLines w:val="0"/>
        <w:pageBreakBefore w:val="0"/>
        <w:kinsoku/>
        <w:wordWrap/>
        <w:overflowPunct/>
        <w:topLinePunct w:val="0"/>
        <w:autoSpaceDE/>
        <w:autoSpaceDN/>
        <w:bidi w:val="0"/>
        <w:spacing w:line="560" w:lineRule="exact"/>
        <w:ind w:firstLine="624" w:firstLineChars="200"/>
        <w:textAlignment w:val="auto"/>
        <w:rPr>
          <w:rStyle w:val="19"/>
          <w:rFonts w:hint="eastAsia" w:ascii="仿宋" w:hAnsi="仿宋" w:eastAsia="仿宋" w:cs="仿宋"/>
          <w:b w:val="0"/>
          <w:spacing w:val="-4"/>
          <w:sz w:val="32"/>
          <w:szCs w:val="32"/>
          <w:lang w:val="en-US" w:eastAsia="zh-CN"/>
        </w:rPr>
      </w:pPr>
      <w:r>
        <w:rPr>
          <w:rStyle w:val="19"/>
          <w:rFonts w:hint="eastAsia" w:ascii="仿宋" w:hAnsi="仿宋" w:eastAsia="仿宋" w:cs="仿宋"/>
          <w:b w:val="0"/>
          <w:spacing w:val="-4"/>
          <w:sz w:val="32"/>
          <w:szCs w:val="32"/>
          <w:lang w:val="en-US" w:eastAsia="zh-CN"/>
        </w:rPr>
        <w:t>改造后验收合格率指标预期值100%，实际完成值100%，该指标权值分为4分，得分4分；资金拨付及时率指标预期值≥95%，实际完成值95%，该指标权值分为4分，得分4分；补贴政策知晓率指标预期值100%，实际完成值100%，该指标权值分为4分，得分4分；质量指标总权值分12分，得分12分。</w:t>
      </w:r>
    </w:p>
    <w:p>
      <w:pPr>
        <w:keepLines w:val="0"/>
        <w:pageBreakBefore w:val="0"/>
        <w:kinsoku/>
        <w:wordWrap/>
        <w:overflowPunct/>
        <w:topLinePunct w:val="0"/>
        <w:autoSpaceDE/>
        <w:autoSpaceDN/>
        <w:bidi w:val="0"/>
        <w:spacing w:line="560" w:lineRule="exact"/>
        <w:ind w:firstLine="624" w:firstLineChars="200"/>
        <w:textAlignment w:val="auto"/>
        <w:rPr>
          <w:rStyle w:val="19"/>
          <w:rFonts w:hint="eastAsia" w:ascii="仿宋" w:hAnsi="仿宋" w:eastAsia="仿宋" w:cs="仿宋"/>
          <w:b w:val="0"/>
          <w:spacing w:val="-4"/>
          <w:sz w:val="32"/>
          <w:szCs w:val="32"/>
          <w:lang w:val="en-US" w:eastAsia="zh-CN"/>
        </w:rPr>
      </w:pPr>
      <w:r>
        <w:rPr>
          <w:rStyle w:val="19"/>
          <w:rFonts w:hint="eastAsia" w:ascii="仿宋" w:hAnsi="仿宋" w:eastAsia="仿宋" w:cs="仿宋"/>
          <w:b w:val="0"/>
          <w:spacing w:val="-4"/>
          <w:sz w:val="32"/>
          <w:szCs w:val="32"/>
          <w:lang w:val="en-US" w:eastAsia="zh-CN"/>
        </w:rPr>
        <w:t>3.项目完成时效</w:t>
      </w:r>
    </w:p>
    <w:p>
      <w:pPr>
        <w:keepLines w:val="0"/>
        <w:pageBreakBefore w:val="0"/>
        <w:kinsoku/>
        <w:wordWrap/>
        <w:overflowPunct/>
        <w:topLinePunct w:val="0"/>
        <w:autoSpaceDE/>
        <w:autoSpaceDN/>
        <w:bidi w:val="0"/>
        <w:spacing w:line="560" w:lineRule="exact"/>
        <w:ind w:firstLine="624" w:firstLineChars="200"/>
        <w:textAlignment w:val="auto"/>
        <w:rPr>
          <w:rStyle w:val="19"/>
          <w:rFonts w:hint="eastAsia" w:ascii="仿宋" w:hAnsi="仿宋" w:eastAsia="仿宋" w:cs="仿宋"/>
          <w:b w:val="0"/>
          <w:spacing w:val="-4"/>
          <w:sz w:val="32"/>
          <w:szCs w:val="32"/>
          <w:lang w:val="en-US" w:eastAsia="zh-CN"/>
        </w:rPr>
      </w:pPr>
      <w:r>
        <w:rPr>
          <w:rStyle w:val="19"/>
          <w:rFonts w:hint="eastAsia" w:ascii="仿宋" w:hAnsi="仿宋" w:eastAsia="仿宋" w:cs="仿宋"/>
          <w:b w:val="0"/>
          <w:spacing w:val="-4"/>
          <w:sz w:val="32"/>
          <w:szCs w:val="32"/>
          <w:lang w:val="en-US" w:eastAsia="zh-CN"/>
        </w:rPr>
        <w:t>本项目预期开工时间2019年1月，实际完成值2019年3月开工，该指标权值分为4分，得分0分，项目开工时间存在调整；预期完工时间2019年6月，实际完成值2019年7月30日完成检查验收，该指标权值分为4分，得分0分项目开工时间存在调整；时效指标总权值分8分，得分0分。</w:t>
      </w:r>
    </w:p>
    <w:p>
      <w:pPr>
        <w:keepLines w:val="0"/>
        <w:pageBreakBefore w:val="0"/>
        <w:kinsoku/>
        <w:wordWrap/>
        <w:overflowPunct/>
        <w:topLinePunct w:val="0"/>
        <w:autoSpaceDE/>
        <w:autoSpaceDN/>
        <w:bidi w:val="0"/>
        <w:spacing w:line="560" w:lineRule="exact"/>
        <w:ind w:firstLine="624" w:firstLineChars="200"/>
        <w:textAlignment w:val="auto"/>
        <w:rPr>
          <w:rStyle w:val="19"/>
          <w:rFonts w:hint="eastAsia" w:ascii="仿宋" w:hAnsi="仿宋" w:eastAsia="仿宋" w:cs="仿宋"/>
          <w:b w:val="0"/>
          <w:spacing w:val="-4"/>
          <w:sz w:val="32"/>
          <w:szCs w:val="32"/>
          <w:lang w:val="en-US" w:eastAsia="zh-CN"/>
        </w:rPr>
      </w:pPr>
      <w:r>
        <w:rPr>
          <w:rStyle w:val="19"/>
          <w:rFonts w:hint="eastAsia" w:ascii="仿宋" w:hAnsi="仿宋" w:eastAsia="仿宋" w:cs="仿宋"/>
          <w:b w:val="0"/>
          <w:spacing w:val="-4"/>
          <w:sz w:val="32"/>
          <w:szCs w:val="32"/>
          <w:lang w:val="en-US" w:eastAsia="zh-CN"/>
        </w:rPr>
        <w:t>4.项目成本节约情况</w:t>
      </w:r>
    </w:p>
    <w:p>
      <w:pPr>
        <w:keepLines w:val="0"/>
        <w:pageBreakBefore w:val="0"/>
        <w:kinsoku/>
        <w:wordWrap/>
        <w:overflowPunct/>
        <w:topLinePunct w:val="0"/>
        <w:autoSpaceDE/>
        <w:autoSpaceDN/>
        <w:bidi w:val="0"/>
        <w:spacing w:line="560" w:lineRule="exact"/>
        <w:ind w:firstLine="624" w:firstLineChars="200"/>
        <w:textAlignment w:val="auto"/>
        <w:rPr>
          <w:rStyle w:val="19"/>
          <w:rFonts w:hint="eastAsia" w:ascii="仿宋" w:hAnsi="仿宋" w:eastAsia="仿宋" w:cs="仿宋"/>
          <w:b w:val="0"/>
          <w:spacing w:val="-4"/>
          <w:sz w:val="32"/>
          <w:szCs w:val="32"/>
          <w:lang w:val="en-US" w:eastAsia="zh-CN"/>
        </w:rPr>
      </w:pPr>
      <w:r>
        <w:rPr>
          <w:rStyle w:val="19"/>
          <w:rFonts w:hint="eastAsia" w:ascii="仿宋" w:hAnsi="仿宋" w:eastAsia="仿宋" w:cs="仿宋"/>
          <w:b w:val="0"/>
          <w:spacing w:val="-4"/>
          <w:sz w:val="32"/>
          <w:szCs w:val="32"/>
          <w:lang w:val="en-US" w:eastAsia="zh-CN"/>
        </w:rPr>
        <w:t>每户补助金额指标预期值1000元，实际完成值1000元，该指标权值分为6分，得分6分；成本指标总权值分6分，得分6分。</w:t>
      </w:r>
    </w:p>
    <w:p>
      <w:pPr>
        <w:keepLines w:val="0"/>
        <w:pageBreakBefore w:val="0"/>
        <w:kinsoku/>
        <w:wordWrap/>
        <w:overflowPunct/>
        <w:topLinePunct w:val="0"/>
        <w:autoSpaceDE/>
        <w:autoSpaceDN/>
        <w:bidi w:val="0"/>
        <w:spacing w:line="560" w:lineRule="exact"/>
        <w:ind w:firstLine="627" w:firstLineChars="200"/>
        <w:textAlignment w:val="auto"/>
        <w:outlineLvl w:val="1"/>
        <w:rPr>
          <w:rStyle w:val="19"/>
          <w:rFonts w:hint="eastAsia" w:ascii="楷体" w:hAnsi="楷体" w:eastAsia="楷体" w:cs="楷体"/>
          <w:spacing w:val="-4"/>
          <w:sz w:val="32"/>
          <w:szCs w:val="32"/>
          <w:lang w:val="en-US" w:eastAsia="zh-CN"/>
        </w:rPr>
      </w:pPr>
      <w:r>
        <w:rPr>
          <w:rStyle w:val="19"/>
          <w:rFonts w:hint="eastAsia" w:ascii="楷体" w:hAnsi="楷体" w:eastAsia="楷体" w:cs="楷体"/>
          <w:spacing w:val="-4"/>
          <w:sz w:val="32"/>
          <w:szCs w:val="32"/>
          <w:lang w:val="en-US" w:eastAsia="zh-CN"/>
        </w:rPr>
        <w:t>（二）效益指标完成情况分析</w:t>
      </w:r>
    </w:p>
    <w:p>
      <w:pPr>
        <w:keepLines w:val="0"/>
        <w:pageBreakBefore w:val="0"/>
        <w:kinsoku/>
        <w:wordWrap/>
        <w:overflowPunct/>
        <w:topLinePunct w:val="0"/>
        <w:autoSpaceDE/>
        <w:autoSpaceDN/>
        <w:bidi w:val="0"/>
        <w:spacing w:line="560" w:lineRule="exact"/>
        <w:ind w:firstLine="624" w:firstLineChars="200"/>
        <w:textAlignment w:val="auto"/>
        <w:rPr>
          <w:rStyle w:val="19"/>
          <w:rFonts w:hint="eastAsia" w:ascii="仿宋" w:hAnsi="仿宋" w:eastAsia="仿宋" w:cs="仿宋"/>
          <w:b w:val="0"/>
          <w:spacing w:val="-4"/>
          <w:sz w:val="32"/>
          <w:szCs w:val="32"/>
          <w:lang w:val="en-US" w:eastAsia="zh-CN"/>
        </w:rPr>
      </w:pPr>
      <w:r>
        <w:rPr>
          <w:rStyle w:val="19"/>
          <w:rFonts w:hint="eastAsia" w:ascii="仿宋" w:hAnsi="仿宋" w:eastAsia="仿宋" w:cs="仿宋"/>
          <w:b w:val="0"/>
          <w:spacing w:val="-4"/>
          <w:sz w:val="32"/>
          <w:szCs w:val="32"/>
          <w:lang w:val="en-US" w:eastAsia="zh-CN"/>
        </w:rPr>
        <w:t>1.经济效益指标</w:t>
      </w:r>
    </w:p>
    <w:p>
      <w:pPr>
        <w:keepLines w:val="0"/>
        <w:pageBreakBefore w:val="0"/>
        <w:kinsoku/>
        <w:wordWrap/>
        <w:overflowPunct/>
        <w:topLinePunct w:val="0"/>
        <w:autoSpaceDE/>
        <w:autoSpaceDN/>
        <w:bidi w:val="0"/>
        <w:spacing w:line="560" w:lineRule="exact"/>
        <w:ind w:firstLine="624" w:firstLineChars="200"/>
        <w:textAlignment w:val="auto"/>
        <w:rPr>
          <w:rStyle w:val="19"/>
          <w:rFonts w:hint="eastAsia" w:ascii="仿宋" w:hAnsi="仿宋" w:eastAsia="仿宋" w:cs="仿宋"/>
          <w:b w:val="0"/>
          <w:spacing w:val="-4"/>
          <w:sz w:val="32"/>
          <w:szCs w:val="32"/>
          <w:lang w:val="en-US" w:eastAsia="zh-CN"/>
        </w:rPr>
      </w:pPr>
      <w:r>
        <w:rPr>
          <w:rStyle w:val="19"/>
          <w:rFonts w:hint="eastAsia" w:ascii="仿宋" w:hAnsi="仿宋" w:eastAsia="仿宋" w:cs="仿宋"/>
          <w:b w:val="0"/>
          <w:spacing w:val="-4"/>
          <w:sz w:val="32"/>
          <w:szCs w:val="32"/>
          <w:lang w:val="en-US" w:eastAsia="zh-CN"/>
        </w:rPr>
        <w:t>无。</w:t>
      </w:r>
    </w:p>
    <w:p>
      <w:pPr>
        <w:keepLines w:val="0"/>
        <w:pageBreakBefore w:val="0"/>
        <w:kinsoku/>
        <w:wordWrap/>
        <w:overflowPunct/>
        <w:topLinePunct w:val="0"/>
        <w:autoSpaceDE/>
        <w:autoSpaceDN/>
        <w:bidi w:val="0"/>
        <w:spacing w:line="560" w:lineRule="exact"/>
        <w:ind w:firstLine="624" w:firstLineChars="200"/>
        <w:textAlignment w:val="auto"/>
        <w:rPr>
          <w:rStyle w:val="19"/>
          <w:rFonts w:hint="eastAsia" w:ascii="仿宋" w:hAnsi="仿宋" w:eastAsia="仿宋" w:cs="仿宋"/>
          <w:b w:val="0"/>
          <w:spacing w:val="-4"/>
          <w:sz w:val="32"/>
          <w:szCs w:val="32"/>
          <w:lang w:val="en-US" w:eastAsia="zh-CN"/>
        </w:rPr>
      </w:pPr>
      <w:r>
        <w:rPr>
          <w:rStyle w:val="19"/>
          <w:rFonts w:hint="eastAsia" w:ascii="仿宋" w:hAnsi="仿宋" w:eastAsia="仿宋" w:cs="仿宋"/>
          <w:b w:val="0"/>
          <w:spacing w:val="-4"/>
          <w:sz w:val="32"/>
          <w:szCs w:val="32"/>
          <w:lang w:val="en-US" w:eastAsia="zh-CN"/>
        </w:rPr>
        <w:t>2.社会效益指标</w:t>
      </w:r>
    </w:p>
    <w:p>
      <w:pPr>
        <w:keepLines w:val="0"/>
        <w:pageBreakBefore w:val="0"/>
        <w:kinsoku/>
        <w:wordWrap/>
        <w:overflowPunct/>
        <w:topLinePunct w:val="0"/>
        <w:autoSpaceDE/>
        <w:autoSpaceDN/>
        <w:bidi w:val="0"/>
        <w:spacing w:line="560" w:lineRule="exact"/>
        <w:ind w:firstLine="624" w:firstLineChars="200"/>
        <w:textAlignment w:val="auto"/>
        <w:rPr>
          <w:rStyle w:val="19"/>
          <w:rFonts w:hint="eastAsia" w:ascii="仿宋" w:hAnsi="仿宋" w:eastAsia="仿宋" w:cs="仿宋"/>
          <w:b w:val="0"/>
          <w:spacing w:val="-4"/>
          <w:sz w:val="32"/>
          <w:szCs w:val="32"/>
          <w:lang w:val="en-US" w:eastAsia="zh-CN"/>
        </w:rPr>
      </w:pPr>
      <w:r>
        <w:rPr>
          <w:rStyle w:val="19"/>
          <w:rFonts w:hint="eastAsia" w:ascii="仿宋" w:hAnsi="仿宋" w:eastAsia="仿宋" w:cs="仿宋"/>
          <w:b w:val="0"/>
          <w:spacing w:val="-4"/>
          <w:sz w:val="32"/>
          <w:szCs w:val="32"/>
          <w:lang w:val="en-US" w:eastAsia="zh-CN"/>
        </w:rPr>
        <w:t>受益建档立卡贫困人口数指标预期值36736人，实际完成值36724人，该指标权值分为8分，得分7.99分，有12户受益对象死亡无法支付；改善农村卫生习惯指标预期值显著提升，实际完成值100%，该指标权值分为7分，得分7分；社会效益指标总权衡分值15分，得分15分。</w:t>
      </w:r>
    </w:p>
    <w:p>
      <w:pPr>
        <w:keepLines w:val="0"/>
        <w:pageBreakBefore w:val="0"/>
        <w:kinsoku/>
        <w:wordWrap/>
        <w:overflowPunct/>
        <w:topLinePunct w:val="0"/>
        <w:autoSpaceDE/>
        <w:autoSpaceDN/>
        <w:bidi w:val="0"/>
        <w:spacing w:line="560" w:lineRule="exact"/>
        <w:ind w:firstLine="624" w:firstLineChars="200"/>
        <w:textAlignment w:val="auto"/>
        <w:rPr>
          <w:rStyle w:val="19"/>
          <w:rFonts w:hint="eastAsia" w:ascii="仿宋" w:hAnsi="仿宋" w:eastAsia="仿宋" w:cs="仿宋"/>
          <w:b w:val="0"/>
          <w:spacing w:val="-4"/>
          <w:sz w:val="32"/>
          <w:szCs w:val="32"/>
          <w:lang w:val="en-US" w:eastAsia="zh-CN"/>
        </w:rPr>
      </w:pPr>
      <w:r>
        <w:rPr>
          <w:rStyle w:val="19"/>
          <w:rFonts w:hint="eastAsia" w:ascii="仿宋" w:hAnsi="仿宋" w:eastAsia="仿宋" w:cs="仿宋"/>
          <w:b w:val="0"/>
          <w:spacing w:val="-4"/>
          <w:sz w:val="32"/>
          <w:szCs w:val="32"/>
          <w:lang w:val="en-US" w:eastAsia="zh-CN"/>
        </w:rPr>
        <w:t>3.生态效益指标</w:t>
      </w:r>
    </w:p>
    <w:p>
      <w:pPr>
        <w:keepLines w:val="0"/>
        <w:pageBreakBefore w:val="0"/>
        <w:kinsoku/>
        <w:wordWrap/>
        <w:overflowPunct/>
        <w:topLinePunct w:val="0"/>
        <w:autoSpaceDE/>
        <w:autoSpaceDN/>
        <w:bidi w:val="0"/>
        <w:spacing w:line="560" w:lineRule="exact"/>
        <w:ind w:firstLine="624" w:firstLineChars="200"/>
        <w:textAlignment w:val="auto"/>
        <w:rPr>
          <w:rStyle w:val="19"/>
          <w:rFonts w:hint="eastAsia" w:ascii="仿宋" w:hAnsi="仿宋" w:eastAsia="仿宋" w:cs="仿宋"/>
          <w:b w:val="0"/>
          <w:spacing w:val="-4"/>
          <w:sz w:val="32"/>
          <w:szCs w:val="32"/>
          <w:lang w:val="en-US" w:eastAsia="zh-CN"/>
        </w:rPr>
      </w:pPr>
      <w:r>
        <w:rPr>
          <w:rStyle w:val="19"/>
          <w:rFonts w:hint="eastAsia" w:ascii="仿宋" w:hAnsi="仿宋" w:eastAsia="仿宋" w:cs="仿宋"/>
          <w:b w:val="0"/>
          <w:spacing w:val="-4"/>
          <w:sz w:val="32"/>
          <w:szCs w:val="32"/>
          <w:lang w:val="en-US" w:eastAsia="zh-CN"/>
        </w:rPr>
        <w:t>改善环境卫生脏乱差的现象指标预期值有所改善，实际完成值100%，该指标权值分为7分，得分7分；生态效益指标总权衡分值7分，得分7分。</w:t>
      </w:r>
    </w:p>
    <w:p>
      <w:pPr>
        <w:keepLines w:val="0"/>
        <w:pageBreakBefore w:val="0"/>
        <w:kinsoku/>
        <w:wordWrap/>
        <w:overflowPunct/>
        <w:topLinePunct w:val="0"/>
        <w:autoSpaceDE/>
        <w:autoSpaceDN/>
        <w:bidi w:val="0"/>
        <w:spacing w:line="560" w:lineRule="exact"/>
        <w:ind w:firstLine="624" w:firstLineChars="200"/>
        <w:textAlignment w:val="auto"/>
        <w:rPr>
          <w:rStyle w:val="19"/>
          <w:rFonts w:hint="eastAsia" w:ascii="仿宋" w:hAnsi="仿宋" w:eastAsia="仿宋" w:cs="仿宋"/>
          <w:b w:val="0"/>
          <w:spacing w:val="-4"/>
          <w:sz w:val="32"/>
          <w:szCs w:val="32"/>
          <w:lang w:val="en-US" w:eastAsia="zh-CN"/>
        </w:rPr>
      </w:pPr>
      <w:r>
        <w:rPr>
          <w:rStyle w:val="19"/>
          <w:rFonts w:hint="eastAsia" w:ascii="仿宋" w:hAnsi="仿宋" w:eastAsia="仿宋" w:cs="仿宋"/>
          <w:b w:val="0"/>
          <w:spacing w:val="-4"/>
          <w:sz w:val="32"/>
          <w:szCs w:val="32"/>
          <w:lang w:val="en-US" w:eastAsia="zh-CN"/>
        </w:rPr>
        <w:t>4.可持续影响指标</w:t>
      </w:r>
    </w:p>
    <w:p>
      <w:pPr>
        <w:keepLines w:val="0"/>
        <w:pageBreakBefore w:val="0"/>
        <w:kinsoku/>
        <w:wordWrap/>
        <w:overflowPunct/>
        <w:topLinePunct w:val="0"/>
        <w:autoSpaceDE/>
        <w:autoSpaceDN/>
        <w:bidi w:val="0"/>
        <w:spacing w:line="560" w:lineRule="exact"/>
        <w:ind w:firstLine="624" w:firstLineChars="200"/>
        <w:textAlignment w:val="auto"/>
        <w:rPr>
          <w:rStyle w:val="19"/>
          <w:rFonts w:hint="eastAsia" w:ascii="仿宋" w:hAnsi="仿宋" w:eastAsia="仿宋" w:cs="仿宋"/>
          <w:b w:val="0"/>
          <w:spacing w:val="-4"/>
          <w:sz w:val="32"/>
          <w:szCs w:val="32"/>
          <w:lang w:val="en-US" w:eastAsia="zh-CN"/>
        </w:rPr>
      </w:pPr>
      <w:r>
        <w:rPr>
          <w:rStyle w:val="19"/>
          <w:rFonts w:hint="eastAsia" w:ascii="仿宋" w:hAnsi="仿宋" w:eastAsia="仿宋" w:cs="仿宋"/>
          <w:b w:val="0"/>
          <w:spacing w:val="-4"/>
          <w:sz w:val="32"/>
          <w:szCs w:val="32"/>
          <w:lang w:val="en-US" w:eastAsia="zh-CN"/>
        </w:rPr>
        <w:t>改造后厕所使用年限指标预期值15年，实际完成值15年，该指标权值分为8分，得分8分；可持续影响指标总权衡分值8分，得分8分。</w:t>
      </w:r>
    </w:p>
    <w:p>
      <w:pPr>
        <w:keepLines w:val="0"/>
        <w:pageBreakBefore w:val="0"/>
        <w:kinsoku/>
        <w:wordWrap/>
        <w:overflowPunct/>
        <w:topLinePunct w:val="0"/>
        <w:autoSpaceDE/>
        <w:autoSpaceDN/>
        <w:bidi w:val="0"/>
        <w:spacing w:line="560" w:lineRule="exact"/>
        <w:ind w:firstLine="627" w:firstLineChars="200"/>
        <w:textAlignment w:val="auto"/>
        <w:outlineLvl w:val="1"/>
        <w:rPr>
          <w:rStyle w:val="19"/>
          <w:rFonts w:hint="eastAsia" w:ascii="楷体" w:hAnsi="楷体" w:eastAsia="楷体" w:cs="楷体"/>
          <w:spacing w:val="-4"/>
          <w:sz w:val="32"/>
          <w:szCs w:val="32"/>
          <w:lang w:val="en-US" w:eastAsia="zh-CN"/>
        </w:rPr>
      </w:pPr>
      <w:r>
        <w:rPr>
          <w:rStyle w:val="19"/>
          <w:rFonts w:hint="eastAsia" w:ascii="楷体" w:hAnsi="楷体" w:eastAsia="楷体" w:cs="楷体"/>
          <w:spacing w:val="-4"/>
          <w:sz w:val="32"/>
          <w:szCs w:val="32"/>
          <w:lang w:val="en-US" w:eastAsia="zh-CN"/>
        </w:rPr>
        <w:t>（三）满意度指标完成情况分析</w:t>
      </w:r>
    </w:p>
    <w:p>
      <w:pPr>
        <w:keepLines w:val="0"/>
        <w:pageBreakBefore w:val="0"/>
        <w:kinsoku/>
        <w:wordWrap/>
        <w:overflowPunct/>
        <w:topLinePunct w:val="0"/>
        <w:autoSpaceDE/>
        <w:autoSpaceDN/>
        <w:bidi w:val="0"/>
        <w:spacing w:line="560" w:lineRule="exact"/>
        <w:ind w:firstLine="624" w:firstLineChars="200"/>
        <w:textAlignment w:val="auto"/>
        <w:rPr>
          <w:rStyle w:val="19"/>
          <w:rFonts w:hint="eastAsia" w:ascii="仿宋" w:hAnsi="仿宋" w:eastAsia="仿宋" w:cs="仿宋"/>
          <w:b w:val="0"/>
          <w:spacing w:val="-4"/>
          <w:sz w:val="32"/>
          <w:szCs w:val="32"/>
          <w:lang w:val="en-US" w:eastAsia="zh-CN"/>
        </w:rPr>
      </w:pPr>
      <w:r>
        <w:rPr>
          <w:rStyle w:val="19"/>
          <w:rFonts w:hint="eastAsia" w:ascii="仿宋" w:hAnsi="仿宋" w:eastAsia="仿宋" w:cs="仿宋"/>
          <w:b w:val="0"/>
          <w:spacing w:val="-4"/>
          <w:sz w:val="32"/>
          <w:szCs w:val="32"/>
          <w:lang w:val="en-US" w:eastAsia="zh-CN"/>
        </w:rPr>
        <w:t>按计划完成项目实施，受益贫困户满意度指标预期值≥98%，实际完成值98%，该指标权值分为10分，得分10分；满意度指标总权衡分值10分，得分10分。</w:t>
      </w:r>
    </w:p>
    <w:p>
      <w:pPr>
        <w:keepLines w:val="0"/>
        <w:pageBreakBefore w:val="0"/>
        <w:kinsoku/>
        <w:wordWrap/>
        <w:overflowPunct/>
        <w:topLinePunct w:val="0"/>
        <w:autoSpaceDE/>
        <w:autoSpaceDN/>
        <w:bidi w:val="0"/>
        <w:spacing w:line="560" w:lineRule="exact"/>
        <w:ind w:firstLine="624" w:firstLineChars="200"/>
        <w:textAlignment w:val="auto"/>
        <w:outlineLvl w:val="0"/>
        <w:rPr>
          <w:rStyle w:val="19"/>
          <w:rFonts w:hint="default" w:ascii="黑体" w:hAnsi="黑体" w:eastAsia="黑体"/>
          <w:b w:val="0"/>
          <w:spacing w:val="-4"/>
          <w:sz w:val="32"/>
          <w:szCs w:val="32"/>
          <w:lang w:val="en-US" w:eastAsia="zh-CN"/>
        </w:rPr>
      </w:pPr>
      <w:r>
        <w:rPr>
          <w:rStyle w:val="19"/>
          <w:rFonts w:hint="eastAsia" w:ascii="黑体" w:hAnsi="黑体" w:eastAsia="黑体"/>
          <w:b w:val="0"/>
          <w:spacing w:val="-4"/>
          <w:sz w:val="32"/>
          <w:szCs w:val="32"/>
          <w:lang w:val="en-US" w:eastAsia="zh-CN"/>
        </w:rPr>
        <w:t>五、</w:t>
      </w:r>
      <w:r>
        <w:rPr>
          <w:rStyle w:val="19"/>
          <w:rFonts w:hint="eastAsia" w:ascii="黑体" w:hAnsi="黑体" w:eastAsia="黑体"/>
          <w:b w:val="0"/>
          <w:spacing w:val="-4"/>
          <w:sz w:val="32"/>
          <w:szCs w:val="32"/>
        </w:rPr>
        <w:t>项目绩效目标未完成原因分析</w:t>
      </w:r>
      <w:r>
        <w:rPr>
          <w:rStyle w:val="19"/>
          <w:rFonts w:hint="eastAsia" w:ascii="黑体" w:hAnsi="黑体" w:eastAsia="黑体"/>
          <w:b w:val="0"/>
          <w:spacing w:val="-4"/>
          <w:sz w:val="32"/>
          <w:szCs w:val="32"/>
          <w:lang w:val="en-US" w:eastAsia="zh-CN"/>
        </w:rPr>
        <w:t>和改进措施</w:t>
      </w:r>
    </w:p>
    <w:p>
      <w:pPr>
        <w:keepLines w:val="0"/>
        <w:pageBreakBefore w:val="0"/>
        <w:kinsoku/>
        <w:wordWrap/>
        <w:overflowPunct/>
        <w:topLinePunct w:val="0"/>
        <w:autoSpaceDE/>
        <w:autoSpaceDN/>
        <w:bidi w:val="0"/>
        <w:spacing w:line="560" w:lineRule="exact"/>
        <w:ind w:firstLine="624" w:firstLineChars="200"/>
        <w:textAlignment w:val="auto"/>
        <w:rPr>
          <w:rStyle w:val="19"/>
          <w:rFonts w:hint="eastAsia" w:ascii="仿宋" w:hAnsi="仿宋" w:eastAsia="仿宋" w:cs="仿宋"/>
          <w:b w:val="0"/>
          <w:spacing w:val="-4"/>
          <w:sz w:val="32"/>
          <w:szCs w:val="32"/>
          <w:lang w:val="en-US" w:eastAsia="zh-CN"/>
        </w:rPr>
      </w:pPr>
      <w:r>
        <w:rPr>
          <w:rStyle w:val="19"/>
          <w:rFonts w:hint="eastAsia" w:ascii="仿宋" w:hAnsi="仿宋" w:eastAsia="仿宋" w:cs="仿宋"/>
          <w:b w:val="0"/>
          <w:spacing w:val="-4"/>
          <w:sz w:val="32"/>
          <w:szCs w:val="32"/>
          <w:lang w:val="en-US" w:eastAsia="zh-CN"/>
        </w:rPr>
        <w:t>2019年本项目绩效目标全部达成，不存在未完成，今后对各项指标和指标值的设定要进一步优化、完善。</w:t>
      </w:r>
    </w:p>
    <w:p>
      <w:pPr>
        <w:keepLines w:val="0"/>
        <w:pageBreakBefore w:val="0"/>
        <w:kinsoku/>
        <w:wordWrap/>
        <w:overflowPunct/>
        <w:topLinePunct w:val="0"/>
        <w:autoSpaceDE/>
        <w:autoSpaceDN/>
        <w:bidi w:val="0"/>
        <w:spacing w:line="560" w:lineRule="exact"/>
        <w:ind w:firstLine="624" w:firstLineChars="200"/>
        <w:textAlignment w:val="auto"/>
        <w:outlineLvl w:val="0"/>
        <w:rPr>
          <w:rStyle w:val="19"/>
          <w:rFonts w:hint="eastAsia" w:ascii="黑体" w:hAnsi="黑体" w:eastAsia="黑体"/>
          <w:b w:val="0"/>
          <w:spacing w:val="-4"/>
          <w:sz w:val="32"/>
          <w:szCs w:val="32"/>
        </w:rPr>
      </w:pPr>
      <w:r>
        <w:rPr>
          <w:rStyle w:val="19"/>
          <w:rFonts w:hint="eastAsia" w:ascii="黑体" w:hAnsi="黑体" w:eastAsia="黑体"/>
          <w:b w:val="0"/>
          <w:spacing w:val="-4"/>
          <w:sz w:val="32"/>
          <w:szCs w:val="32"/>
          <w:lang w:val="en-US" w:eastAsia="zh-CN"/>
        </w:rPr>
        <w:t>六、</w:t>
      </w:r>
      <w:r>
        <w:rPr>
          <w:rStyle w:val="19"/>
          <w:rFonts w:hint="eastAsia" w:ascii="黑体" w:hAnsi="黑体" w:eastAsia="黑体"/>
          <w:b w:val="0"/>
          <w:spacing w:val="-4"/>
          <w:sz w:val="32"/>
          <w:szCs w:val="32"/>
        </w:rPr>
        <w:t>综合评价结论</w:t>
      </w:r>
    </w:p>
    <w:p>
      <w:pPr>
        <w:keepLines w:val="0"/>
        <w:pageBreakBefore w:val="0"/>
        <w:kinsoku/>
        <w:wordWrap/>
        <w:overflowPunct/>
        <w:topLinePunct w:val="0"/>
        <w:autoSpaceDE/>
        <w:autoSpaceDN/>
        <w:bidi w:val="0"/>
        <w:spacing w:line="560" w:lineRule="exact"/>
        <w:ind w:firstLine="624" w:firstLineChars="200"/>
        <w:textAlignment w:val="auto"/>
        <w:rPr>
          <w:rStyle w:val="19"/>
          <w:rFonts w:hint="eastAsia" w:ascii="仿宋" w:hAnsi="仿宋" w:eastAsia="仿宋" w:cs="仿宋"/>
          <w:b w:val="0"/>
          <w:spacing w:val="-4"/>
          <w:sz w:val="32"/>
          <w:szCs w:val="32"/>
          <w:lang w:val="en-US" w:eastAsia="zh-CN"/>
        </w:rPr>
      </w:pPr>
      <w:r>
        <w:rPr>
          <w:rStyle w:val="19"/>
          <w:rFonts w:hint="eastAsia" w:ascii="仿宋" w:hAnsi="仿宋" w:eastAsia="仿宋" w:cs="仿宋"/>
          <w:b w:val="0"/>
          <w:spacing w:val="-4"/>
          <w:sz w:val="32"/>
          <w:szCs w:val="32"/>
          <w:lang w:val="en-US" w:eastAsia="zh-CN"/>
        </w:rPr>
        <w:t>经综合评价，本项目实施达成预期指标：资金使用、管理、保障到位，严格执行扶贫资金管理办法和县财政资金管理制度，能按照实施方案执行招投标管理办法，综合评价得分为91.98分。</w:t>
      </w:r>
    </w:p>
    <w:p>
      <w:pPr>
        <w:keepLines w:val="0"/>
        <w:pageBreakBefore w:val="0"/>
        <w:kinsoku/>
        <w:wordWrap/>
        <w:overflowPunct/>
        <w:topLinePunct w:val="0"/>
        <w:autoSpaceDE/>
        <w:autoSpaceDN/>
        <w:bidi w:val="0"/>
        <w:spacing w:line="560" w:lineRule="exact"/>
        <w:ind w:firstLine="624" w:firstLineChars="200"/>
        <w:textAlignment w:val="auto"/>
        <w:outlineLvl w:val="0"/>
        <w:rPr>
          <w:rStyle w:val="19"/>
          <w:rFonts w:hint="eastAsia" w:ascii="黑体" w:hAnsi="黑体" w:eastAsia="黑体"/>
          <w:b w:val="0"/>
          <w:spacing w:val="-4"/>
          <w:sz w:val="32"/>
          <w:szCs w:val="32"/>
        </w:rPr>
      </w:pPr>
      <w:r>
        <w:rPr>
          <w:rStyle w:val="19"/>
          <w:rFonts w:hint="eastAsia" w:ascii="黑体" w:hAnsi="黑体" w:eastAsia="黑体"/>
          <w:b w:val="0"/>
          <w:spacing w:val="-4"/>
          <w:sz w:val="32"/>
          <w:szCs w:val="32"/>
          <w:lang w:val="en-US" w:eastAsia="zh-CN"/>
        </w:rPr>
        <w:t>七、项目实施的经验、问题、建议</w:t>
      </w:r>
    </w:p>
    <w:p>
      <w:pPr>
        <w:keepLines w:val="0"/>
        <w:pageBreakBefore w:val="0"/>
        <w:kinsoku/>
        <w:wordWrap/>
        <w:overflowPunct/>
        <w:topLinePunct w:val="0"/>
        <w:autoSpaceDE/>
        <w:autoSpaceDN/>
        <w:bidi w:val="0"/>
        <w:spacing w:line="560" w:lineRule="exact"/>
        <w:ind w:firstLine="627" w:firstLineChars="200"/>
        <w:textAlignment w:val="auto"/>
        <w:outlineLvl w:val="1"/>
        <w:rPr>
          <w:rStyle w:val="19"/>
          <w:rFonts w:hint="eastAsia" w:ascii="楷体" w:hAnsi="楷体" w:eastAsia="楷体" w:cs="楷体"/>
          <w:spacing w:val="-4"/>
          <w:sz w:val="32"/>
          <w:szCs w:val="32"/>
          <w:lang w:val="en-US" w:eastAsia="zh-CN"/>
        </w:rPr>
      </w:pPr>
      <w:r>
        <w:rPr>
          <w:rStyle w:val="19"/>
          <w:rFonts w:hint="eastAsia" w:ascii="楷体" w:hAnsi="楷体" w:eastAsia="楷体" w:cs="楷体"/>
          <w:spacing w:val="-4"/>
          <w:sz w:val="32"/>
          <w:szCs w:val="32"/>
          <w:lang w:val="en-US" w:eastAsia="zh-CN"/>
        </w:rPr>
        <w:t>（一）主要经验及做法</w:t>
      </w:r>
    </w:p>
    <w:p>
      <w:pPr>
        <w:keepLines w:val="0"/>
        <w:pageBreakBefore w:val="0"/>
        <w:kinsoku/>
        <w:wordWrap/>
        <w:overflowPunct/>
        <w:topLinePunct w:val="0"/>
        <w:autoSpaceDE/>
        <w:autoSpaceDN/>
        <w:bidi w:val="0"/>
        <w:spacing w:line="560" w:lineRule="exact"/>
        <w:ind w:firstLine="624" w:firstLineChars="200"/>
        <w:textAlignment w:val="auto"/>
        <w:rPr>
          <w:rStyle w:val="19"/>
          <w:rFonts w:hint="eastAsia" w:ascii="仿宋" w:hAnsi="仿宋" w:eastAsia="仿宋" w:cs="仿宋"/>
          <w:b w:val="0"/>
          <w:spacing w:val="-4"/>
          <w:sz w:val="32"/>
          <w:szCs w:val="32"/>
          <w:lang w:val="en-US" w:eastAsia="zh-CN"/>
        </w:rPr>
      </w:pPr>
      <w:r>
        <w:rPr>
          <w:rStyle w:val="19"/>
          <w:rFonts w:hint="eastAsia" w:ascii="仿宋" w:hAnsi="仿宋" w:eastAsia="仿宋" w:cs="仿宋"/>
          <w:b w:val="0"/>
          <w:spacing w:val="-4"/>
          <w:sz w:val="32"/>
          <w:szCs w:val="32"/>
          <w:lang w:val="en-US" w:eastAsia="zh-CN"/>
        </w:rPr>
        <w:t>领导重视，组织健全。我县农村的改厕工作做到县主要领导亲自抓、党政领导直接抓，分管领导具体抓，建立了农村改厕领导小组。由分管副县长担任组长抓改厕工作。各村民小组配备了1名改厕专管员负责指导督促各农户的改厕工作，从上到下建立了农村改厕条线领导管理体系，定期召开会议，研究部署改厕工作及时解决具体问题，领导经常下村现场办公督促指导，特别是西片的等村，他们经济比较溥弱，但村级领导非常重视，也能自己克服改厕资金不足的困难，把改厕工作搞上去，不拖全县的后腿。</w:t>
      </w:r>
    </w:p>
    <w:p>
      <w:pPr>
        <w:keepLines w:val="0"/>
        <w:pageBreakBefore w:val="0"/>
        <w:kinsoku/>
        <w:wordWrap/>
        <w:overflowPunct/>
        <w:topLinePunct w:val="0"/>
        <w:autoSpaceDE/>
        <w:autoSpaceDN/>
        <w:bidi w:val="0"/>
        <w:spacing w:line="560" w:lineRule="exact"/>
        <w:ind w:firstLine="624" w:firstLineChars="200"/>
        <w:textAlignment w:val="auto"/>
        <w:rPr>
          <w:rStyle w:val="19"/>
          <w:rFonts w:hint="eastAsia" w:ascii="仿宋" w:hAnsi="仿宋" w:eastAsia="仿宋" w:cs="仿宋"/>
          <w:b w:val="0"/>
          <w:spacing w:val="-4"/>
          <w:sz w:val="32"/>
          <w:szCs w:val="32"/>
          <w:lang w:val="en-US" w:eastAsia="zh-CN"/>
        </w:rPr>
      </w:pPr>
      <w:r>
        <w:rPr>
          <w:rStyle w:val="19"/>
          <w:rFonts w:hint="eastAsia" w:ascii="仿宋" w:hAnsi="仿宋" w:eastAsia="仿宋" w:cs="仿宋"/>
          <w:b w:val="0"/>
          <w:spacing w:val="-4"/>
          <w:sz w:val="32"/>
          <w:szCs w:val="32"/>
          <w:lang w:val="en-US" w:eastAsia="zh-CN"/>
        </w:rPr>
        <w:t>把握标准，全面铺开。农村的改厕工作涉及面广，工作量大，在改厕过程中，我们采取了以点带面与重点突破相结合、教育引导与行政措施相结合的方式，因地制宜，合理规划，统一标准，严格把好验收关。在实施过程中，我们抓住关键，重点解决资金不足的矛盾，为确保改厕的质量标准，我们还制定了四个统一，即：统一规格，按照地区按安居办提供的三格式化粪池图纸，严格要求不走样；统一规划放样，力求做到科学合理；统一施工队伍，施工队人员要经过集中培训，明确具体做法和标准要求；统一组织验收，施工结束后，由县安居办会同村干部对改厕农户进行质量验收，对不合格的要返工改建，直到达标为止。</w:t>
      </w:r>
    </w:p>
    <w:p>
      <w:pPr>
        <w:keepLines w:val="0"/>
        <w:pageBreakBefore w:val="0"/>
        <w:kinsoku/>
        <w:wordWrap/>
        <w:overflowPunct/>
        <w:topLinePunct w:val="0"/>
        <w:autoSpaceDE/>
        <w:autoSpaceDN/>
        <w:bidi w:val="0"/>
        <w:spacing w:line="560" w:lineRule="exact"/>
        <w:ind w:firstLine="624" w:firstLineChars="200"/>
        <w:textAlignment w:val="auto"/>
        <w:rPr>
          <w:rStyle w:val="19"/>
          <w:rFonts w:hint="eastAsia" w:ascii="仿宋" w:hAnsi="仿宋" w:eastAsia="仿宋" w:cs="仿宋"/>
          <w:b w:val="0"/>
          <w:spacing w:val="-4"/>
          <w:sz w:val="32"/>
          <w:szCs w:val="32"/>
          <w:lang w:val="en-US" w:eastAsia="zh-CN"/>
        </w:rPr>
      </w:pPr>
      <w:r>
        <w:rPr>
          <w:rStyle w:val="19"/>
          <w:rFonts w:hint="eastAsia" w:ascii="仿宋" w:hAnsi="仿宋" w:eastAsia="仿宋" w:cs="仿宋"/>
          <w:b w:val="0"/>
          <w:spacing w:val="-4"/>
          <w:sz w:val="32"/>
          <w:szCs w:val="32"/>
          <w:lang w:val="en-US" w:eastAsia="zh-CN"/>
        </w:rPr>
        <w:t>职责分明，成效显著。人员到位，职责分明是农村改厕工作顺利进行的有力保证。因此我们在改厕工作中做到了行动快、措施实，从县到乡、村实行三级管理，建立了一支强有力的改厕施工管理队伍。下达改厕任务，定期组织验收、考核，并把改厕工作列入年终评比的条件之一。</w:t>
      </w:r>
    </w:p>
    <w:p>
      <w:pPr>
        <w:keepLines w:val="0"/>
        <w:pageBreakBefore w:val="0"/>
        <w:kinsoku/>
        <w:wordWrap/>
        <w:overflowPunct/>
        <w:topLinePunct w:val="0"/>
        <w:autoSpaceDE/>
        <w:autoSpaceDN/>
        <w:bidi w:val="0"/>
        <w:spacing w:line="560" w:lineRule="exact"/>
        <w:ind w:firstLine="627" w:firstLineChars="200"/>
        <w:textAlignment w:val="auto"/>
        <w:outlineLvl w:val="1"/>
        <w:rPr>
          <w:rStyle w:val="19"/>
          <w:rFonts w:hint="eastAsia" w:ascii="楷体" w:hAnsi="楷体" w:eastAsia="楷体" w:cs="楷体"/>
          <w:spacing w:val="-4"/>
          <w:sz w:val="32"/>
          <w:szCs w:val="32"/>
          <w:lang w:val="en-US" w:eastAsia="zh-CN"/>
        </w:rPr>
      </w:pPr>
      <w:r>
        <w:rPr>
          <w:rStyle w:val="19"/>
          <w:rFonts w:hint="eastAsia" w:ascii="楷体" w:hAnsi="楷体" w:eastAsia="楷体" w:cs="楷体"/>
          <w:spacing w:val="-4"/>
          <w:sz w:val="32"/>
          <w:szCs w:val="32"/>
          <w:lang w:val="en-US" w:eastAsia="zh-CN"/>
        </w:rPr>
        <w:t>（二）存在问题</w:t>
      </w:r>
    </w:p>
    <w:p>
      <w:pPr>
        <w:keepLines w:val="0"/>
        <w:pageBreakBefore w:val="0"/>
        <w:widowControl/>
        <w:kinsoku/>
        <w:wordWrap/>
        <w:overflowPunct/>
        <w:topLinePunct w:val="0"/>
        <w:autoSpaceDE/>
        <w:autoSpaceDN/>
        <w:bidi w:val="0"/>
        <w:adjustRightInd/>
        <w:snapToGrid/>
        <w:spacing w:line="560" w:lineRule="exact"/>
        <w:ind w:firstLine="624" w:firstLineChars="200"/>
        <w:textAlignment w:val="auto"/>
        <w:rPr>
          <w:rStyle w:val="19"/>
          <w:rFonts w:hint="eastAsia" w:ascii="仿宋_GB2312" w:hAnsi="仿宋" w:eastAsia="仿宋_GB2312" w:cs="Times New Roman"/>
          <w:b w:val="0"/>
          <w:spacing w:val="-4"/>
          <w:kern w:val="2"/>
          <w:sz w:val="32"/>
          <w:szCs w:val="32"/>
          <w:lang w:val="en-US" w:eastAsia="zh-CN" w:bidi="ar-SA"/>
        </w:rPr>
      </w:pPr>
      <w:r>
        <w:rPr>
          <w:rStyle w:val="19"/>
          <w:rFonts w:hint="eastAsia" w:ascii="仿宋" w:hAnsi="仿宋" w:eastAsia="仿宋" w:cs="仿宋"/>
          <w:b w:val="0"/>
          <w:spacing w:val="-4"/>
          <w:sz w:val="32"/>
          <w:szCs w:val="32"/>
          <w:lang w:val="en-US" w:eastAsia="zh-CN"/>
        </w:rPr>
        <w:t xml:space="preserve">我县按照地区要求推广独立式三格PE化粪池，成本控制在每户1000元以下，根据我县安居房布局情况，大多都是集中连片，串珠连线，按片区应推广集中式大型化粪池，每户预计2500元以上，需要项目资金和自身动力来改变。   </w:t>
      </w:r>
      <w:r>
        <w:rPr>
          <w:rStyle w:val="19"/>
          <w:rFonts w:hint="eastAsia" w:ascii="仿宋_GB2312" w:hAnsi="仿宋" w:eastAsia="仿宋_GB2312" w:cs="Times New Roman"/>
          <w:b w:val="0"/>
          <w:spacing w:val="-4"/>
          <w:sz w:val="32"/>
          <w:szCs w:val="32"/>
          <w:lang w:val="en-US" w:eastAsia="zh-CN"/>
        </w:rPr>
        <w:t xml:space="preserve">    </w:t>
      </w:r>
      <w:r>
        <w:rPr>
          <w:rStyle w:val="19"/>
          <w:rFonts w:hint="eastAsia" w:ascii="仿宋_GB2312" w:hAnsi="仿宋" w:eastAsia="仿宋_GB2312" w:cs="Times New Roman"/>
          <w:b w:val="0"/>
          <w:spacing w:val="-4"/>
          <w:kern w:val="2"/>
          <w:sz w:val="32"/>
          <w:szCs w:val="32"/>
          <w:lang w:val="en-US" w:eastAsia="zh-CN" w:bidi="ar-SA"/>
        </w:rPr>
        <w:t xml:space="preserve">         </w:t>
      </w:r>
    </w:p>
    <w:p>
      <w:pPr>
        <w:keepLines w:val="0"/>
        <w:pageBreakBefore w:val="0"/>
        <w:kinsoku/>
        <w:wordWrap/>
        <w:overflowPunct/>
        <w:topLinePunct w:val="0"/>
        <w:autoSpaceDE/>
        <w:autoSpaceDN/>
        <w:bidi w:val="0"/>
        <w:spacing w:line="560" w:lineRule="exact"/>
        <w:ind w:firstLine="627" w:firstLineChars="200"/>
        <w:textAlignment w:val="auto"/>
        <w:outlineLvl w:val="1"/>
        <w:rPr>
          <w:rStyle w:val="19"/>
          <w:rFonts w:hint="eastAsia" w:ascii="楷体" w:hAnsi="楷体" w:eastAsia="楷体" w:cs="楷体"/>
          <w:spacing w:val="-4"/>
          <w:sz w:val="32"/>
          <w:szCs w:val="32"/>
          <w:lang w:val="en-US" w:eastAsia="zh-CN"/>
        </w:rPr>
      </w:pPr>
      <w:r>
        <w:rPr>
          <w:rStyle w:val="19"/>
          <w:rFonts w:hint="eastAsia" w:ascii="楷体" w:hAnsi="楷体" w:eastAsia="楷体" w:cs="楷体"/>
          <w:spacing w:val="-4"/>
          <w:sz w:val="32"/>
          <w:szCs w:val="32"/>
          <w:lang w:val="en-US" w:eastAsia="zh-CN"/>
        </w:rPr>
        <w:t>（三）建议</w:t>
      </w:r>
    </w:p>
    <w:p>
      <w:pPr>
        <w:keepLines w:val="0"/>
        <w:pageBreakBefore w:val="0"/>
        <w:kinsoku/>
        <w:wordWrap/>
        <w:overflowPunct/>
        <w:topLinePunct w:val="0"/>
        <w:autoSpaceDE/>
        <w:autoSpaceDN/>
        <w:bidi w:val="0"/>
        <w:spacing w:line="560" w:lineRule="exact"/>
        <w:ind w:firstLine="624" w:firstLineChars="200"/>
        <w:textAlignment w:val="auto"/>
        <w:rPr>
          <w:rStyle w:val="19"/>
          <w:rFonts w:hint="default" w:ascii="仿宋_GB2312" w:hAnsi="仿宋" w:eastAsia="仿宋_GB2312" w:cs="Times New Roman"/>
          <w:b w:val="0"/>
          <w:spacing w:val="-4"/>
          <w:sz w:val="32"/>
          <w:szCs w:val="32"/>
          <w:lang w:val="en-US" w:eastAsia="zh-CN"/>
        </w:rPr>
      </w:pPr>
      <w:r>
        <w:rPr>
          <w:rStyle w:val="19"/>
          <w:rFonts w:hint="eastAsia" w:ascii="仿宋_GB2312" w:hAnsi="仿宋" w:eastAsia="仿宋_GB2312" w:cs="Times New Roman"/>
          <w:b w:val="0"/>
          <w:spacing w:val="-4"/>
          <w:sz w:val="32"/>
          <w:szCs w:val="32"/>
          <w:lang w:val="en-US" w:eastAsia="zh-CN"/>
        </w:rPr>
        <w:t xml:space="preserve">  无。</w:t>
      </w:r>
    </w:p>
    <w:p>
      <w:pPr>
        <w:keepLines w:val="0"/>
        <w:pageBreakBefore w:val="0"/>
        <w:kinsoku/>
        <w:wordWrap/>
        <w:overflowPunct/>
        <w:topLinePunct w:val="0"/>
        <w:autoSpaceDE/>
        <w:autoSpaceDN/>
        <w:bidi w:val="0"/>
        <w:spacing w:line="560" w:lineRule="exact"/>
        <w:ind w:firstLine="624" w:firstLineChars="200"/>
        <w:textAlignment w:val="auto"/>
        <w:outlineLvl w:val="0"/>
        <w:rPr>
          <w:rStyle w:val="19"/>
          <w:rFonts w:hint="default" w:ascii="黑体" w:hAnsi="黑体" w:eastAsia="黑体"/>
          <w:b w:val="0"/>
          <w:spacing w:val="-4"/>
          <w:sz w:val="32"/>
          <w:szCs w:val="32"/>
          <w:lang w:val="en-US" w:eastAsia="zh-CN"/>
        </w:rPr>
      </w:pPr>
      <w:r>
        <w:rPr>
          <w:rStyle w:val="19"/>
          <w:rFonts w:hint="eastAsia" w:ascii="黑体" w:hAnsi="黑体" w:eastAsia="黑体"/>
          <w:b w:val="0"/>
          <w:spacing w:val="-4"/>
          <w:sz w:val="32"/>
          <w:szCs w:val="32"/>
          <w:lang w:val="en-US" w:eastAsia="zh-CN"/>
        </w:rPr>
        <w:t>八</w:t>
      </w:r>
      <w:r>
        <w:rPr>
          <w:rStyle w:val="19"/>
          <w:rFonts w:hint="eastAsia" w:ascii="黑体" w:hAnsi="黑体" w:eastAsia="黑体"/>
          <w:b w:val="0"/>
          <w:spacing w:val="-4"/>
          <w:sz w:val="32"/>
          <w:szCs w:val="32"/>
        </w:rPr>
        <w:t>、</w:t>
      </w:r>
      <w:r>
        <w:rPr>
          <w:rStyle w:val="19"/>
          <w:rFonts w:hint="eastAsia" w:ascii="黑体" w:hAnsi="黑体" w:eastAsia="黑体"/>
          <w:b w:val="0"/>
          <w:spacing w:val="-4"/>
          <w:sz w:val="32"/>
          <w:szCs w:val="32"/>
          <w:lang w:val="en-US" w:eastAsia="zh-CN"/>
        </w:rPr>
        <w:t>绩效</w:t>
      </w:r>
      <w:r>
        <w:rPr>
          <w:rStyle w:val="19"/>
          <w:rFonts w:hint="eastAsia" w:ascii="黑体" w:hAnsi="黑体" w:eastAsia="黑体"/>
          <w:b w:val="0"/>
          <w:spacing w:val="-4"/>
          <w:sz w:val="32"/>
          <w:szCs w:val="32"/>
        </w:rPr>
        <w:t>评价工作</w:t>
      </w:r>
      <w:r>
        <w:rPr>
          <w:rStyle w:val="19"/>
          <w:rFonts w:hint="eastAsia" w:ascii="黑体" w:hAnsi="黑体" w:eastAsia="黑体"/>
          <w:b w:val="0"/>
          <w:spacing w:val="-4"/>
          <w:sz w:val="32"/>
          <w:szCs w:val="32"/>
          <w:lang w:val="en-US" w:eastAsia="zh-CN"/>
        </w:rPr>
        <w:t>有关说明</w:t>
      </w:r>
    </w:p>
    <w:p>
      <w:pPr>
        <w:keepLines w:val="0"/>
        <w:pageBreakBefore w:val="0"/>
        <w:kinsoku/>
        <w:wordWrap/>
        <w:overflowPunct/>
        <w:topLinePunct w:val="0"/>
        <w:autoSpaceDE/>
        <w:autoSpaceDN/>
        <w:bidi w:val="0"/>
        <w:spacing w:line="560" w:lineRule="exact"/>
        <w:ind w:firstLine="624" w:firstLineChars="200"/>
        <w:textAlignment w:val="auto"/>
        <w:rPr>
          <w:rStyle w:val="19"/>
          <w:rFonts w:hint="eastAsia" w:ascii="仿宋" w:hAnsi="仿宋" w:eastAsia="仿宋" w:cs="仿宋"/>
          <w:b w:val="0"/>
          <w:spacing w:val="-4"/>
          <w:sz w:val="32"/>
          <w:szCs w:val="32"/>
          <w:lang w:val="en-US" w:eastAsia="zh-CN"/>
        </w:rPr>
      </w:pPr>
      <w:r>
        <w:rPr>
          <w:rStyle w:val="19"/>
          <w:rFonts w:hint="eastAsia" w:ascii="仿宋" w:hAnsi="仿宋" w:eastAsia="仿宋" w:cs="仿宋"/>
          <w:b w:val="0"/>
          <w:spacing w:val="-4"/>
          <w:sz w:val="32"/>
          <w:szCs w:val="32"/>
          <w:lang w:val="en-US" w:eastAsia="zh-CN"/>
        </w:rPr>
        <w:t>本次评价通过文件研读、实地调研、数据分析等方式，全面了解了项目资金的使用效率和效果，项目管理过程规范，按照实施方案完成了预期绩效目标。通过开展预算绩效管理和绩效自评工作，建立科学合理的绩效机制，客观准确的评价我单位项目绩效，不断完善绩效评价体系，加强监督检查和考核工作。同时，通过开展自我评价来总结经验,为今后同类项目的执行与实施提供了参考依据。</w:t>
      </w:r>
    </w:p>
    <w:p>
      <w:pPr>
        <w:keepLines w:val="0"/>
        <w:pageBreakBefore w:val="0"/>
        <w:kinsoku/>
        <w:wordWrap/>
        <w:overflowPunct/>
        <w:topLinePunct w:val="0"/>
        <w:autoSpaceDE/>
        <w:autoSpaceDN/>
        <w:bidi w:val="0"/>
        <w:spacing w:line="560" w:lineRule="exact"/>
        <w:ind w:firstLine="624" w:firstLineChars="200"/>
        <w:textAlignment w:val="auto"/>
        <w:rPr>
          <w:rStyle w:val="19"/>
          <w:rFonts w:hint="eastAsia" w:ascii="仿宋" w:hAnsi="仿宋" w:eastAsia="仿宋" w:cs="仿宋"/>
          <w:b w:val="0"/>
          <w:spacing w:val="-4"/>
          <w:sz w:val="32"/>
          <w:szCs w:val="32"/>
          <w:lang w:val="en-US" w:eastAsia="zh-CN"/>
        </w:rPr>
      </w:pPr>
      <w:r>
        <w:rPr>
          <w:rStyle w:val="19"/>
          <w:rFonts w:hint="eastAsia" w:ascii="仿宋" w:hAnsi="仿宋" w:eastAsia="仿宋" w:cs="仿宋"/>
          <w:b w:val="0"/>
          <w:spacing w:val="-4"/>
          <w:sz w:val="32"/>
          <w:szCs w:val="32"/>
          <w:lang w:val="en-US" w:eastAsia="zh-CN"/>
        </w:rPr>
        <w:t>本项目绩效自评结果将根据上级要求时间予以公开，接受社会公众监督。</w:t>
      </w:r>
    </w:p>
    <w:p>
      <w:pPr>
        <w:keepLines w:val="0"/>
        <w:pageBreakBefore w:val="0"/>
        <w:kinsoku/>
        <w:wordWrap/>
        <w:overflowPunct/>
        <w:topLinePunct w:val="0"/>
        <w:autoSpaceDE/>
        <w:autoSpaceDN/>
        <w:bidi w:val="0"/>
        <w:spacing w:line="560" w:lineRule="exact"/>
        <w:ind w:firstLine="624" w:firstLineChars="200"/>
        <w:textAlignment w:val="auto"/>
        <w:outlineLvl w:val="0"/>
        <w:rPr>
          <w:rStyle w:val="19"/>
          <w:rFonts w:hint="eastAsia" w:ascii="黑体" w:hAnsi="黑体" w:eastAsia="黑体"/>
          <w:b w:val="0"/>
          <w:spacing w:val="-4"/>
          <w:sz w:val="32"/>
          <w:szCs w:val="32"/>
        </w:rPr>
      </w:pPr>
      <w:r>
        <w:rPr>
          <w:rStyle w:val="19"/>
          <w:rFonts w:hint="eastAsia" w:ascii="黑体" w:hAnsi="黑体" w:eastAsia="黑体"/>
          <w:b w:val="0"/>
          <w:spacing w:val="-4"/>
          <w:sz w:val="32"/>
          <w:szCs w:val="32"/>
          <w:lang w:val="en-US" w:eastAsia="zh-CN"/>
        </w:rPr>
        <w:t>九</w:t>
      </w:r>
      <w:r>
        <w:rPr>
          <w:rStyle w:val="19"/>
          <w:rFonts w:hint="eastAsia" w:ascii="黑体" w:hAnsi="黑体" w:eastAsia="黑体"/>
          <w:b w:val="0"/>
          <w:spacing w:val="-4"/>
          <w:sz w:val="32"/>
          <w:szCs w:val="32"/>
        </w:rPr>
        <w:t>、附表</w:t>
      </w:r>
    </w:p>
    <w:p>
      <w:pPr>
        <w:keepLines w:val="0"/>
        <w:pageBreakBefore w:val="0"/>
        <w:kinsoku/>
        <w:wordWrap/>
        <w:overflowPunct/>
        <w:topLinePunct w:val="0"/>
        <w:autoSpaceDE/>
        <w:autoSpaceDN/>
        <w:bidi w:val="0"/>
        <w:spacing w:line="560" w:lineRule="exact"/>
        <w:ind w:firstLine="643" w:firstLineChars="200"/>
        <w:textAlignment w:val="auto"/>
        <w:outlineLvl w:val="0"/>
        <w:rPr>
          <w:rStyle w:val="19"/>
          <w:rFonts w:ascii="仿宋" w:hAnsi="仿宋" w:eastAsia="仿宋"/>
          <w:b w:val="0"/>
          <w:spacing w:val="-4"/>
          <w:sz w:val="32"/>
          <w:szCs w:val="32"/>
        </w:rPr>
      </w:pPr>
      <w:r>
        <w:rPr>
          <w:rFonts w:hint="eastAsia" w:ascii="仿宋" w:hAnsi="仿宋" w:eastAsia="仿宋" w:cs="仿宋"/>
          <w:b/>
          <w:bCs/>
          <w:color w:val="000000"/>
          <w:sz w:val="32"/>
          <w:szCs w:val="32"/>
        </w:rPr>
        <w:t>《</w:t>
      </w:r>
      <w:r>
        <w:rPr>
          <w:rFonts w:hint="eastAsia" w:ascii="仿宋" w:hAnsi="仿宋" w:eastAsia="仿宋" w:cs="仿宋"/>
          <w:b/>
          <w:bCs/>
          <w:color w:val="000000"/>
          <w:sz w:val="32"/>
          <w:szCs w:val="32"/>
          <w:lang w:val="en-US" w:eastAsia="zh-CN"/>
        </w:rPr>
        <w:t>绩效目标自评表</w:t>
      </w:r>
      <w:r>
        <w:rPr>
          <w:rFonts w:hint="eastAsia" w:ascii="仿宋" w:hAnsi="仿宋" w:eastAsia="仿宋" w:cs="仿宋"/>
          <w:b/>
          <w:bCs/>
          <w:color w:val="000000"/>
          <w:sz w:val="32"/>
          <w:szCs w:val="32"/>
        </w:rPr>
        <w:t>》</w:t>
      </w:r>
    </w:p>
    <w:sectPr>
      <w:pgSz w:w="11906" w:h="16838"/>
      <w:pgMar w:top="1440" w:right="1558" w:bottom="1440" w:left="1800" w:header="851" w:footer="992" w:gutter="0"/>
      <w:pgNumType w:fmt="numberInDash" w:start="12"/>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56465"/>
    <w:rsid w:val="000819A2"/>
    <w:rsid w:val="00121AE4"/>
    <w:rsid w:val="00146AAD"/>
    <w:rsid w:val="001B3A40"/>
    <w:rsid w:val="001C1D3A"/>
    <w:rsid w:val="0031249D"/>
    <w:rsid w:val="004366A8"/>
    <w:rsid w:val="004A35B9"/>
    <w:rsid w:val="004E1174"/>
    <w:rsid w:val="00502BA7"/>
    <w:rsid w:val="005162F1"/>
    <w:rsid w:val="00535153"/>
    <w:rsid w:val="00554F82"/>
    <w:rsid w:val="0055767F"/>
    <w:rsid w:val="0056390D"/>
    <w:rsid w:val="005719B0"/>
    <w:rsid w:val="005D10D6"/>
    <w:rsid w:val="00613051"/>
    <w:rsid w:val="006B2AED"/>
    <w:rsid w:val="00855E3A"/>
    <w:rsid w:val="008D1AB1"/>
    <w:rsid w:val="00922CB9"/>
    <w:rsid w:val="00971C22"/>
    <w:rsid w:val="009E5CD9"/>
    <w:rsid w:val="00A10408"/>
    <w:rsid w:val="00A26421"/>
    <w:rsid w:val="00A4293B"/>
    <w:rsid w:val="00A67D50"/>
    <w:rsid w:val="00A8691A"/>
    <w:rsid w:val="00A94750"/>
    <w:rsid w:val="00AC1946"/>
    <w:rsid w:val="00B40063"/>
    <w:rsid w:val="00B41F61"/>
    <w:rsid w:val="00BA46E6"/>
    <w:rsid w:val="00C56C72"/>
    <w:rsid w:val="00C57EBA"/>
    <w:rsid w:val="00CA6457"/>
    <w:rsid w:val="00CF49A1"/>
    <w:rsid w:val="00D17F2E"/>
    <w:rsid w:val="00D30354"/>
    <w:rsid w:val="00DA4A92"/>
    <w:rsid w:val="00DE30B5"/>
    <w:rsid w:val="00DF42A0"/>
    <w:rsid w:val="00E305DF"/>
    <w:rsid w:val="00E769FE"/>
    <w:rsid w:val="00EA2CBE"/>
    <w:rsid w:val="00F32FEE"/>
    <w:rsid w:val="00FB10BB"/>
    <w:rsid w:val="06763B2F"/>
    <w:rsid w:val="0745546B"/>
    <w:rsid w:val="088963F3"/>
    <w:rsid w:val="0A2051AB"/>
    <w:rsid w:val="0A482BF7"/>
    <w:rsid w:val="0C0E188F"/>
    <w:rsid w:val="10EB16C0"/>
    <w:rsid w:val="11423C43"/>
    <w:rsid w:val="18736EC7"/>
    <w:rsid w:val="1AD51D7F"/>
    <w:rsid w:val="24ED2D72"/>
    <w:rsid w:val="275C5DB3"/>
    <w:rsid w:val="28C564F9"/>
    <w:rsid w:val="2A2B3FB0"/>
    <w:rsid w:val="2A6156C9"/>
    <w:rsid w:val="2FF05513"/>
    <w:rsid w:val="47433506"/>
    <w:rsid w:val="484B39B7"/>
    <w:rsid w:val="4C7F35AA"/>
    <w:rsid w:val="4FAF6114"/>
    <w:rsid w:val="599835E5"/>
    <w:rsid w:val="5B1E2084"/>
    <w:rsid w:val="60706856"/>
    <w:rsid w:val="60ED39F4"/>
    <w:rsid w:val="61192583"/>
    <w:rsid w:val="637D4B90"/>
    <w:rsid w:val="662B031E"/>
    <w:rsid w:val="674B3EE0"/>
    <w:rsid w:val="6BB44A52"/>
    <w:rsid w:val="6E9933E6"/>
    <w:rsid w:val="737C1DF7"/>
    <w:rsid w:val="76476C6E"/>
    <w:rsid w:val="77E26F8C"/>
    <w:rsid w:val="7A224758"/>
    <w:rsid w:val="7A747CA1"/>
    <w:rsid w:val="7BE16E3F"/>
    <w:rsid w:val="7E0B54F7"/>
    <w:rsid w:val="7E3C0ADF"/>
    <w:rsid w:val="7E9947B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qFormat="1" w:uiPriority="99" w:name="HTML Cite"/>
    <w:lsdException w:qFormat="1"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5"/>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6"/>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2">
    <w:name w:val="heading 3"/>
    <w:basedOn w:val="1"/>
    <w:next w:val="1"/>
    <w:link w:val="27"/>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8"/>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9"/>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30"/>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31"/>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32"/>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33"/>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50"/>
    <w:semiHidden/>
    <w:unhideWhenUsed/>
    <w:qFormat/>
    <w:uiPriority w:val="99"/>
    <w:rPr>
      <w:sz w:val="18"/>
      <w:szCs w:val="18"/>
    </w:rPr>
  </w:style>
  <w:style w:type="paragraph" w:styleId="12">
    <w:name w:val="footer"/>
    <w:basedOn w:val="1"/>
    <w:link w:val="49"/>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8"/>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5"/>
    <w:qFormat/>
    <w:uiPriority w:val="11"/>
    <w:pPr>
      <w:widowControl/>
      <w:spacing w:after="60"/>
      <w:jc w:val="center"/>
      <w:outlineLvl w:val="1"/>
    </w:pPr>
    <w:rPr>
      <w:rFonts w:asciiTheme="majorHAnsi" w:hAnsiTheme="majorHAnsi" w:eastAsiaTheme="majorEastAsia"/>
      <w:kern w:val="0"/>
      <w:sz w:val="24"/>
    </w:rPr>
  </w:style>
  <w:style w:type="paragraph" w:styleId="15">
    <w:name w:val="Normal (Web)"/>
    <w:basedOn w:val="1"/>
    <w:semiHidden/>
    <w:unhideWhenUsed/>
    <w:qFormat/>
    <w:uiPriority w:val="99"/>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paragraph" w:styleId="16">
    <w:name w:val="Title"/>
    <w:basedOn w:val="1"/>
    <w:next w:val="1"/>
    <w:link w:val="34"/>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FollowedHyperlink"/>
    <w:basedOn w:val="18"/>
    <w:semiHidden/>
    <w:unhideWhenUsed/>
    <w:qFormat/>
    <w:uiPriority w:val="99"/>
    <w:rPr>
      <w:color w:val="595757"/>
      <w:u w:val="none"/>
    </w:rPr>
  </w:style>
  <w:style w:type="character" w:styleId="21">
    <w:name w:val="Emphasis"/>
    <w:basedOn w:val="18"/>
    <w:qFormat/>
    <w:uiPriority w:val="20"/>
    <w:rPr>
      <w:rFonts w:asciiTheme="minorHAnsi" w:hAnsiTheme="minorHAnsi"/>
      <w:b/>
      <w:i/>
      <w:iCs/>
    </w:rPr>
  </w:style>
  <w:style w:type="character" w:styleId="22">
    <w:name w:val="Hyperlink"/>
    <w:basedOn w:val="18"/>
    <w:semiHidden/>
    <w:unhideWhenUsed/>
    <w:qFormat/>
    <w:uiPriority w:val="99"/>
    <w:rPr>
      <w:color w:val="595757"/>
      <w:u w:val="none"/>
    </w:rPr>
  </w:style>
  <w:style w:type="character" w:styleId="23">
    <w:name w:val="HTML Code"/>
    <w:basedOn w:val="18"/>
    <w:semiHidden/>
    <w:unhideWhenUsed/>
    <w:qFormat/>
    <w:uiPriority w:val="99"/>
    <w:rPr>
      <w:rFonts w:ascii="Courier New" w:hAnsi="Courier New"/>
      <w:sz w:val="20"/>
    </w:rPr>
  </w:style>
  <w:style w:type="character" w:styleId="24">
    <w:name w:val="HTML Cite"/>
    <w:basedOn w:val="18"/>
    <w:semiHidden/>
    <w:unhideWhenUsed/>
    <w:qFormat/>
    <w:uiPriority w:val="99"/>
  </w:style>
  <w:style w:type="character" w:customStyle="1" w:styleId="25">
    <w:name w:val="标题 1 字符"/>
    <w:basedOn w:val="18"/>
    <w:link w:val="3"/>
    <w:qFormat/>
    <w:uiPriority w:val="9"/>
    <w:rPr>
      <w:rFonts w:asciiTheme="majorHAnsi" w:hAnsiTheme="majorHAnsi" w:eastAsiaTheme="majorEastAsia"/>
      <w:b/>
      <w:bCs/>
      <w:kern w:val="32"/>
      <w:sz w:val="32"/>
      <w:szCs w:val="32"/>
    </w:rPr>
  </w:style>
  <w:style w:type="character" w:customStyle="1" w:styleId="26">
    <w:name w:val="标题 2 字符"/>
    <w:basedOn w:val="18"/>
    <w:link w:val="4"/>
    <w:semiHidden/>
    <w:qFormat/>
    <w:uiPriority w:val="9"/>
    <w:rPr>
      <w:rFonts w:asciiTheme="majorHAnsi" w:hAnsiTheme="majorHAnsi" w:eastAsiaTheme="majorEastAsia"/>
      <w:b/>
      <w:bCs/>
      <w:i/>
      <w:iCs/>
      <w:sz w:val="28"/>
      <w:szCs w:val="28"/>
    </w:rPr>
  </w:style>
  <w:style w:type="character" w:customStyle="1" w:styleId="27">
    <w:name w:val="标题 3 字符"/>
    <w:basedOn w:val="18"/>
    <w:link w:val="2"/>
    <w:semiHidden/>
    <w:qFormat/>
    <w:uiPriority w:val="9"/>
    <w:rPr>
      <w:rFonts w:asciiTheme="majorHAnsi" w:hAnsiTheme="majorHAnsi" w:eastAsiaTheme="majorEastAsia"/>
      <w:b/>
      <w:bCs/>
      <w:sz w:val="26"/>
      <w:szCs w:val="26"/>
    </w:rPr>
  </w:style>
  <w:style w:type="character" w:customStyle="1" w:styleId="28">
    <w:name w:val="标题 4 字符"/>
    <w:basedOn w:val="18"/>
    <w:link w:val="5"/>
    <w:semiHidden/>
    <w:qFormat/>
    <w:uiPriority w:val="9"/>
    <w:rPr>
      <w:b/>
      <w:bCs/>
      <w:sz w:val="28"/>
      <w:szCs w:val="28"/>
    </w:rPr>
  </w:style>
  <w:style w:type="character" w:customStyle="1" w:styleId="29">
    <w:name w:val="标题 5 字符"/>
    <w:basedOn w:val="18"/>
    <w:link w:val="6"/>
    <w:semiHidden/>
    <w:qFormat/>
    <w:uiPriority w:val="9"/>
    <w:rPr>
      <w:b/>
      <w:bCs/>
      <w:i/>
      <w:iCs/>
      <w:sz w:val="26"/>
      <w:szCs w:val="26"/>
    </w:rPr>
  </w:style>
  <w:style w:type="character" w:customStyle="1" w:styleId="30">
    <w:name w:val="标题 6 字符"/>
    <w:basedOn w:val="18"/>
    <w:link w:val="7"/>
    <w:semiHidden/>
    <w:qFormat/>
    <w:uiPriority w:val="9"/>
    <w:rPr>
      <w:b/>
      <w:bCs/>
    </w:rPr>
  </w:style>
  <w:style w:type="character" w:customStyle="1" w:styleId="31">
    <w:name w:val="标题 7 字符"/>
    <w:basedOn w:val="18"/>
    <w:link w:val="8"/>
    <w:semiHidden/>
    <w:qFormat/>
    <w:uiPriority w:val="9"/>
    <w:rPr>
      <w:sz w:val="24"/>
      <w:szCs w:val="24"/>
    </w:rPr>
  </w:style>
  <w:style w:type="character" w:customStyle="1" w:styleId="32">
    <w:name w:val="标题 8 字符"/>
    <w:basedOn w:val="18"/>
    <w:link w:val="9"/>
    <w:semiHidden/>
    <w:qFormat/>
    <w:uiPriority w:val="9"/>
    <w:rPr>
      <w:i/>
      <w:iCs/>
      <w:sz w:val="24"/>
      <w:szCs w:val="24"/>
    </w:rPr>
  </w:style>
  <w:style w:type="character" w:customStyle="1" w:styleId="33">
    <w:name w:val="标题 9 字符"/>
    <w:basedOn w:val="18"/>
    <w:link w:val="10"/>
    <w:semiHidden/>
    <w:qFormat/>
    <w:uiPriority w:val="9"/>
    <w:rPr>
      <w:rFonts w:asciiTheme="majorHAnsi" w:hAnsiTheme="majorHAnsi" w:eastAsiaTheme="majorEastAsia"/>
    </w:rPr>
  </w:style>
  <w:style w:type="character" w:customStyle="1" w:styleId="34">
    <w:name w:val="标题 字符"/>
    <w:basedOn w:val="18"/>
    <w:link w:val="16"/>
    <w:qFormat/>
    <w:uiPriority w:val="10"/>
    <w:rPr>
      <w:rFonts w:asciiTheme="majorHAnsi" w:hAnsiTheme="majorHAnsi" w:eastAsiaTheme="majorEastAsia"/>
      <w:b/>
      <w:bCs/>
      <w:kern w:val="28"/>
      <w:sz w:val="32"/>
      <w:szCs w:val="32"/>
    </w:rPr>
  </w:style>
  <w:style w:type="character" w:customStyle="1" w:styleId="35">
    <w:name w:val="副标题 字符"/>
    <w:basedOn w:val="18"/>
    <w:link w:val="14"/>
    <w:qFormat/>
    <w:uiPriority w:val="11"/>
    <w:rPr>
      <w:rFonts w:asciiTheme="majorHAnsi" w:hAnsiTheme="majorHAnsi" w:eastAsiaTheme="majorEastAsia"/>
      <w:sz w:val="24"/>
      <w:szCs w:val="24"/>
    </w:rPr>
  </w:style>
  <w:style w:type="paragraph" w:styleId="36">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7">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8">
    <w:name w:val="Quote"/>
    <w:basedOn w:val="1"/>
    <w:next w:val="1"/>
    <w:link w:val="39"/>
    <w:qFormat/>
    <w:uiPriority w:val="29"/>
    <w:pPr>
      <w:widowControl/>
      <w:jc w:val="left"/>
    </w:pPr>
    <w:rPr>
      <w:rFonts w:asciiTheme="minorHAnsi" w:hAnsiTheme="minorHAnsi" w:eastAsiaTheme="minorEastAsia"/>
      <w:i/>
      <w:kern w:val="0"/>
      <w:sz w:val="24"/>
    </w:rPr>
  </w:style>
  <w:style w:type="character" w:customStyle="1" w:styleId="39">
    <w:name w:val="引用 字符"/>
    <w:basedOn w:val="18"/>
    <w:link w:val="38"/>
    <w:qFormat/>
    <w:uiPriority w:val="29"/>
    <w:rPr>
      <w:i/>
      <w:sz w:val="24"/>
      <w:szCs w:val="24"/>
    </w:rPr>
  </w:style>
  <w:style w:type="paragraph" w:styleId="40">
    <w:name w:val="Intense Quote"/>
    <w:basedOn w:val="1"/>
    <w:next w:val="1"/>
    <w:link w:val="41"/>
    <w:qFormat/>
    <w:uiPriority w:val="30"/>
    <w:pPr>
      <w:widowControl/>
      <w:ind w:left="720" w:right="720"/>
      <w:jc w:val="left"/>
    </w:pPr>
    <w:rPr>
      <w:rFonts w:asciiTheme="minorHAnsi" w:hAnsiTheme="minorHAnsi" w:eastAsiaTheme="minorEastAsia"/>
      <w:b/>
      <w:i/>
      <w:kern w:val="0"/>
      <w:sz w:val="24"/>
      <w:szCs w:val="22"/>
    </w:rPr>
  </w:style>
  <w:style w:type="character" w:customStyle="1" w:styleId="41">
    <w:name w:val="明显引用 字符"/>
    <w:basedOn w:val="18"/>
    <w:link w:val="40"/>
    <w:qFormat/>
    <w:uiPriority w:val="30"/>
    <w:rPr>
      <w:b/>
      <w:i/>
      <w:sz w:val="24"/>
    </w:rPr>
  </w:style>
  <w:style w:type="character" w:customStyle="1" w:styleId="42">
    <w:name w:val="Subtle Emphasis"/>
    <w:qFormat/>
    <w:uiPriority w:val="19"/>
    <w:rPr>
      <w:i/>
      <w:color w:val="595959" w:themeColor="text1" w:themeTint="A6"/>
      <w14:textFill>
        <w14:solidFill>
          <w14:schemeClr w14:val="tx1">
            <w14:lumMod w14:val="65000"/>
            <w14:lumOff w14:val="35000"/>
          </w14:schemeClr>
        </w14:solidFill>
      </w14:textFill>
    </w:rPr>
  </w:style>
  <w:style w:type="character" w:customStyle="1" w:styleId="43">
    <w:name w:val="Intense Emphasis"/>
    <w:basedOn w:val="18"/>
    <w:qFormat/>
    <w:uiPriority w:val="21"/>
    <w:rPr>
      <w:b/>
      <w:i/>
      <w:sz w:val="24"/>
      <w:szCs w:val="24"/>
      <w:u w:val="single"/>
    </w:rPr>
  </w:style>
  <w:style w:type="character" w:customStyle="1" w:styleId="44">
    <w:name w:val="Subtle Reference"/>
    <w:basedOn w:val="18"/>
    <w:qFormat/>
    <w:uiPriority w:val="31"/>
    <w:rPr>
      <w:sz w:val="24"/>
      <w:szCs w:val="24"/>
      <w:u w:val="single"/>
    </w:rPr>
  </w:style>
  <w:style w:type="character" w:customStyle="1" w:styleId="45">
    <w:name w:val="Intense Reference"/>
    <w:basedOn w:val="18"/>
    <w:qFormat/>
    <w:uiPriority w:val="32"/>
    <w:rPr>
      <w:b/>
      <w:sz w:val="24"/>
      <w:u w:val="single"/>
    </w:rPr>
  </w:style>
  <w:style w:type="character" w:customStyle="1" w:styleId="46">
    <w:name w:val="Book Title"/>
    <w:basedOn w:val="18"/>
    <w:qFormat/>
    <w:uiPriority w:val="33"/>
    <w:rPr>
      <w:rFonts w:asciiTheme="majorHAnsi" w:hAnsiTheme="majorHAnsi" w:eastAsiaTheme="majorEastAsia"/>
      <w:b/>
      <w:i/>
      <w:sz w:val="24"/>
      <w:szCs w:val="24"/>
    </w:rPr>
  </w:style>
  <w:style w:type="paragraph" w:customStyle="1" w:styleId="47">
    <w:name w:val="TOC Heading"/>
    <w:basedOn w:val="3"/>
    <w:next w:val="1"/>
    <w:semiHidden/>
    <w:unhideWhenUsed/>
    <w:qFormat/>
    <w:uiPriority w:val="39"/>
    <w:pPr>
      <w:outlineLvl w:val="9"/>
    </w:pPr>
    <w:rPr>
      <w:lang w:eastAsia="en-US" w:bidi="en-US"/>
    </w:rPr>
  </w:style>
  <w:style w:type="character" w:customStyle="1" w:styleId="48">
    <w:name w:val="页眉 字符"/>
    <w:basedOn w:val="18"/>
    <w:link w:val="13"/>
    <w:qFormat/>
    <w:uiPriority w:val="99"/>
    <w:rPr>
      <w:rFonts w:ascii="Calibri" w:hAnsi="Calibri" w:eastAsia="宋体"/>
      <w:kern w:val="2"/>
      <w:sz w:val="18"/>
      <w:szCs w:val="18"/>
    </w:rPr>
  </w:style>
  <w:style w:type="character" w:customStyle="1" w:styleId="49">
    <w:name w:val="页脚 字符"/>
    <w:basedOn w:val="18"/>
    <w:link w:val="12"/>
    <w:qFormat/>
    <w:uiPriority w:val="99"/>
    <w:rPr>
      <w:rFonts w:ascii="Calibri" w:hAnsi="Calibri" w:eastAsia="宋体"/>
      <w:kern w:val="2"/>
      <w:sz w:val="18"/>
      <w:szCs w:val="18"/>
    </w:rPr>
  </w:style>
  <w:style w:type="character" w:customStyle="1" w:styleId="50">
    <w:name w:val="批注框文本 字符"/>
    <w:basedOn w:val="18"/>
    <w:link w:val="11"/>
    <w:semiHidden/>
    <w:qFormat/>
    <w:uiPriority w:val="99"/>
    <w:rPr>
      <w:rFonts w:ascii="Times New Roman" w:hAnsi="Times New Roman" w:eastAsia="宋体"/>
      <w:kern w:val="2"/>
      <w:sz w:val="18"/>
      <w:szCs w:val="18"/>
    </w:rPr>
  </w:style>
  <w:style w:type="character" w:customStyle="1" w:styleId="51">
    <w:name w:val="font11"/>
    <w:basedOn w:val="18"/>
    <w:qFormat/>
    <w:uiPriority w:val="0"/>
    <w:rPr>
      <w:rFonts w:hint="eastAsia" w:ascii="宋体" w:hAnsi="宋体" w:eastAsia="宋体" w:cs="宋体"/>
      <w:color w:val="000000"/>
      <w:sz w:val="32"/>
      <w:szCs w:val="32"/>
      <w:u w:val="none"/>
    </w:rPr>
  </w:style>
  <w:style w:type="character" w:customStyle="1" w:styleId="52">
    <w:name w:val="font51"/>
    <w:basedOn w:val="18"/>
    <w:qFormat/>
    <w:uiPriority w:val="0"/>
    <w:rPr>
      <w:rFonts w:hint="eastAsia" w:ascii="宋体" w:hAnsi="宋体" w:eastAsia="宋体" w:cs="宋体"/>
      <w:color w:val="000000"/>
      <w:sz w:val="32"/>
      <w:szCs w:val="32"/>
      <w:u w:val="none"/>
    </w:rPr>
  </w:style>
  <w:style w:type="character" w:customStyle="1" w:styleId="53">
    <w:name w:val="font01"/>
    <w:basedOn w:val="18"/>
    <w:qFormat/>
    <w:uiPriority w:val="0"/>
    <w:rPr>
      <w:rFonts w:hint="eastAsia" w:ascii="宋体" w:hAnsi="宋体" w:eastAsia="宋体" w:cs="宋体"/>
      <w:color w:val="000000"/>
      <w:sz w:val="32"/>
      <w:szCs w:val="32"/>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219</Words>
  <Characters>1251</Characters>
  <Lines>10</Lines>
  <Paragraphs>2</Paragraphs>
  <TotalTime>23</TotalTime>
  <ScaleCrop>false</ScaleCrop>
  <LinksUpToDate>false</LinksUpToDate>
  <CharactersWithSpaces>1468</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2019-10-31T09:00:00Z</dcterms:created>
  <dc:creator>赵 恺（预算处）</dc:creator>
  <cp:lastModifiedBy>Administrator</cp:lastModifiedBy>
  <cp:lastPrinted>2020-01-18T08:04:00Z</cp:lastPrinted>
  <dcterms:modified xsi:type="dcterms:W3CDTF">2020-05-04T13:00:06Z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