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pacing w:line="540" w:lineRule="exact"/>
        <w:jc w:val="center"/>
        <w:rPr>
          <w:rFonts w:hint="eastAsia" w:ascii="方正小标宋_GBK" w:hAnsi="华文中宋" w:eastAsia="方正小标宋_GBK" w:cs="宋体"/>
          <w:b/>
          <w:color w:val="000000"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color w:val="000000"/>
          <w:kern w:val="0"/>
          <w:sz w:val="48"/>
          <w:szCs w:val="48"/>
        </w:rPr>
        <w:t>新疆喀什地区中央专项转移支付绩效</w:t>
      </w:r>
    </w:p>
    <w:p>
      <w:pPr>
        <w:spacing w:line="540" w:lineRule="exact"/>
        <w:jc w:val="center"/>
        <w:rPr>
          <w:rFonts w:hint="eastAsia" w:ascii="方正小标宋_GBK" w:hAnsi="华文中宋" w:eastAsia="方正小标宋_GBK" w:cs="宋体"/>
          <w:b/>
          <w:color w:val="000000"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color w:val="000000"/>
          <w:kern w:val="0"/>
          <w:sz w:val="48"/>
          <w:szCs w:val="48"/>
        </w:rPr>
        <w:t>自评报告</w:t>
      </w:r>
    </w:p>
    <w:p>
      <w:pPr>
        <w:ind w:firstLine="2880" w:firstLineChars="800"/>
        <w:rPr>
          <w:rFonts w:hint="eastAsia"/>
          <w:sz w:val="36"/>
          <w:szCs w:val="36"/>
        </w:rPr>
      </w:pPr>
    </w:p>
    <w:p>
      <w:pPr>
        <w:ind w:firstLine="2880" w:firstLineChars="800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（</w:t>
      </w:r>
      <w:r>
        <w:rPr>
          <w:sz w:val="36"/>
          <w:szCs w:val="36"/>
        </w:rPr>
        <w:t xml:space="preserve"> </w:t>
      </w:r>
      <w:r>
        <w:rPr>
          <w:rFonts w:hint="eastAsia"/>
          <w:sz w:val="36"/>
          <w:szCs w:val="36"/>
          <w:lang w:val="en-US" w:eastAsia="zh-CN"/>
        </w:rPr>
        <w:t>2019</w:t>
      </w:r>
      <w:r>
        <w:rPr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年度）</w:t>
      </w:r>
    </w:p>
    <w:p>
      <w:pPr>
        <w:rPr>
          <w:sz w:val="36"/>
          <w:szCs w:val="36"/>
        </w:rPr>
      </w:pPr>
    </w:p>
    <w:p>
      <w:pPr>
        <w:spacing w:line="540" w:lineRule="exact"/>
        <w:jc w:val="center"/>
        <w:rPr>
          <w:sz w:val="36"/>
          <w:szCs w:val="36"/>
        </w:rPr>
      </w:pPr>
    </w:p>
    <w:p>
      <w:pPr>
        <w:rPr>
          <w:sz w:val="36"/>
          <w:szCs w:val="36"/>
        </w:rPr>
      </w:pPr>
    </w:p>
    <w:p>
      <w:pPr>
        <w:rPr>
          <w:sz w:val="36"/>
          <w:szCs w:val="36"/>
        </w:rPr>
      </w:pPr>
    </w:p>
    <w:p>
      <w:pPr>
        <w:rPr>
          <w:rFonts w:hint="eastAsia"/>
          <w:sz w:val="36"/>
          <w:szCs w:val="36"/>
        </w:rPr>
      </w:pPr>
    </w:p>
    <w:p>
      <w:pPr>
        <w:rPr>
          <w:rFonts w:hint="eastAsia" w:eastAsia="仿宋_GB2312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</w:rPr>
        <w:t xml:space="preserve">  项目名称：大中型水库移民后期扶持资金</w:t>
      </w:r>
      <w:r>
        <w:rPr>
          <w:rFonts w:hint="eastAsia"/>
          <w:sz w:val="36"/>
          <w:szCs w:val="36"/>
          <w:lang w:val="en-US" w:eastAsia="zh-CN"/>
        </w:rPr>
        <w:t>项目</w:t>
      </w:r>
    </w:p>
    <w:p>
      <w:pPr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 xml:space="preserve"> 实施单位（公章）：麦盖提县扶贫开发办公室</w:t>
      </w:r>
      <w:r>
        <w:rPr>
          <w:rFonts w:hint="eastAsia"/>
          <w:sz w:val="36"/>
          <w:szCs w:val="36"/>
        </w:rPr>
        <w:tab/>
      </w:r>
    </w:p>
    <w:p>
      <w:pPr>
        <w:ind w:firstLine="360" w:firstLineChars="100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</w:rPr>
        <w:t>主管部门（公章）：麦盖提县扶贫开发办公室</w:t>
      </w:r>
      <w:r>
        <w:rPr>
          <w:rFonts w:hint="eastAsia"/>
          <w:sz w:val="36"/>
          <w:szCs w:val="36"/>
        </w:rPr>
        <w:tab/>
      </w:r>
      <w:r>
        <w:rPr>
          <w:rFonts w:hint="eastAsia"/>
          <w:sz w:val="36"/>
          <w:szCs w:val="36"/>
        </w:rPr>
        <w:t>项目负责人（签章）：</w:t>
      </w:r>
      <w:r>
        <w:rPr>
          <w:rFonts w:hint="eastAsia"/>
          <w:sz w:val="36"/>
          <w:szCs w:val="36"/>
          <w:lang w:val="en-US" w:eastAsia="zh-CN"/>
        </w:rPr>
        <w:t>艾克拜尔</w:t>
      </w:r>
    </w:p>
    <w:p>
      <w:pPr>
        <w:ind w:firstLine="360" w:firstLineChars="100"/>
        <w:rPr>
          <w:sz w:val="36"/>
          <w:szCs w:val="36"/>
        </w:rPr>
      </w:pPr>
      <w:r>
        <w:rPr>
          <w:rFonts w:hint="eastAsia"/>
          <w:sz w:val="36"/>
          <w:szCs w:val="36"/>
        </w:rPr>
        <w:t>填报时间：</w:t>
      </w:r>
      <w:r>
        <w:rPr>
          <w:sz w:val="36"/>
          <w:szCs w:val="36"/>
        </w:rPr>
        <w:t xml:space="preserve">     </w:t>
      </w:r>
      <w:r>
        <w:rPr>
          <w:rFonts w:hint="eastAsia"/>
          <w:sz w:val="36"/>
          <w:szCs w:val="36"/>
          <w:lang w:val="en-US" w:eastAsia="zh-CN"/>
        </w:rPr>
        <w:t>2019</w:t>
      </w:r>
      <w:r>
        <w:rPr>
          <w:rFonts w:hint="eastAsia"/>
          <w:sz w:val="36"/>
          <w:szCs w:val="36"/>
        </w:rPr>
        <w:t>年</w:t>
      </w:r>
      <w:r>
        <w:rPr>
          <w:rFonts w:hint="eastAsia"/>
          <w:sz w:val="36"/>
          <w:szCs w:val="36"/>
          <w:lang w:val="en-US" w:eastAsia="zh-CN"/>
        </w:rPr>
        <w:t>12</w:t>
      </w:r>
      <w:r>
        <w:rPr>
          <w:rFonts w:hint="eastAsia"/>
          <w:sz w:val="36"/>
          <w:szCs w:val="36"/>
        </w:rPr>
        <w:t>月</w:t>
      </w:r>
      <w:r>
        <w:rPr>
          <w:rFonts w:hint="eastAsia"/>
          <w:sz w:val="36"/>
          <w:szCs w:val="36"/>
          <w:lang w:val="en-US" w:eastAsia="zh-CN"/>
        </w:rPr>
        <w:t>30</w:t>
      </w:r>
      <w:r>
        <w:rPr>
          <w:rFonts w:hint="eastAsia"/>
          <w:sz w:val="36"/>
          <w:szCs w:val="36"/>
        </w:rPr>
        <w:t>日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numPr>
          <w:ilvl w:val="0"/>
          <w:numId w:val="1"/>
        </w:num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绩效目标分解下达情况</w:t>
      </w:r>
    </w:p>
    <w:p>
      <w:pPr>
        <w:numPr>
          <w:ilvl w:val="0"/>
          <w:numId w:val="0"/>
        </w:numPr>
        <w:ind w:firstLine="313" w:firstLineChars="100"/>
        <w:rPr>
          <w:rStyle w:val="4"/>
          <w:rFonts w:hint="eastAsia" w:ascii="楷体" w:hAnsi="楷体" w:eastAsia="楷体"/>
          <w:color w:val="000000"/>
          <w:spacing w:val="-4"/>
        </w:rPr>
      </w:pPr>
      <w:r>
        <w:rPr>
          <w:rStyle w:val="4"/>
          <w:rFonts w:hint="eastAsia" w:ascii="楷体" w:hAnsi="楷体" w:eastAsia="楷体"/>
          <w:color w:val="000000"/>
          <w:spacing w:val="-4"/>
          <w:sz w:val="32"/>
          <w:szCs w:val="32"/>
        </w:rPr>
        <w:t>（一）中央下达专项转移支付预算和绩效目标情况</w:t>
      </w:r>
      <w:r>
        <w:rPr>
          <w:rStyle w:val="4"/>
          <w:rFonts w:hint="eastAsia" w:ascii="楷体" w:hAnsi="楷体" w:eastAsia="楷体"/>
          <w:color w:val="000000"/>
          <w:spacing w:val="-4"/>
        </w:rPr>
        <w:t>。</w:t>
      </w:r>
    </w:p>
    <w:p>
      <w:pPr>
        <w:ind w:firstLine="320" w:firstLineChars="100"/>
        <w:rPr>
          <w:rFonts w:hint="eastAsia" w:ascii="仿宋" w:hAnsi="仿宋" w:eastAsia="仿宋"/>
          <w:bCs/>
          <w:color w:val="000000"/>
          <w:sz w:val="32"/>
          <w:szCs w:val="32"/>
        </w:rPr>
      </w:pPr>
      <w:r>
        <w:rPr>
          <w:rFonts w:hint="eastAsia" w:ascii="仿宋" w:hAnsi="仿宋" w:eastAsia="仿宋"/>
          <w:bCs/>
          <w:color w:val="000000"/>
          <w:sz w:val="32"/>
          <w:szCs w:val="32"/>
        </w:rPr>
        <w:t>预算情况：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根据《关于提前下2019中央大中型水库移民后期扶持基金的通知》（喀地财企【2019】13号）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文件，收到上级下达资金148.5万元。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 xml:space="preserve">专项资金文件要求，中央下达年度总目标为：将直补资金及时发放到位，提高移民生活水平。                                                                                             </w:t>
      </w:r>
    </w:p>
    <w:p>
      <w:pPr>
        <w:ind w:firstLine="624" w:firstLineChars="200"/>
        <w:rPr>
          <w:rStyle w:val="4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4"/>
          <w:rFonts w:hint="eastAsia" w:ascii="黑体" w:hAnsi="黑体" w:eastAsia="黑体"/>
          <w:b w:val="0"/>
          <w:spacing w:val="-4"/>
          <w:sz w:val="32"/>
          <w:szCs w:val="32"/>
        </w:rPr>
        <w:t>二、绩效自评工作开展情况</w:t>
      </w:r>
    </w:p>
    <w:p>
      <w:pPr>
        <w:ind w:firstLine="627" w:firstLineChars="200"/>
        <w:rPr>
          <w:rStyle w:val="4"/>
          <w:rFonts w:hint="eastAsia" w:ascii="楷体" w:hAnsi="楷体" w:eastAsia="楷体"/>
          <w:color w:val="000000"/>
          <w:spacing w:val="-4"/>
        </w:rPr>
      </w:pPr>
      <w:r>
        <w:rPr>
          <w:rStyle w:val="4"/>
          <w:rFonts w:hint="eastAsia" w:ascii="楷体" w:hAnsi="楷体" w:eastAsia="楷体"/>
          <w:color w:val="000000"/>
          <w:spacing w:val="-4"/>
          <w:sz w:val="32"/>
          <w:szCs w:val="32"/>
        </w:rPr>
        <w:t>（一）前期准备。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1、整理项目全过程资料建档：资金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拨付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文件、绩效目标申报表、绩效目标过程监控表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、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资金支付或会计凭证、满意度调查问卷。作为评价基础资料。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Calibri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2、由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本单位、县扶贫办项目负责人员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组成评价组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3、评级工作组采取“年初绩效目标预定与实施效果比较法”进行评价，评价指标体系以绩效目标申报指标为依据。</w:t>
      </w:r>
    </w:p>
    <w:p>
      <w:pPr>
        <w:ind w:firstLine="627" w:firstLineChars="200"/>
        <w:rPr>
          <w:rStyle w:val="4"/>
          <w:rFonts w:hint="eastAsia" w:ascii="楷体" w:hAnsi="楷体" w:eastAsia="楷体"/>
          <w:color w:val="000000"/>
          <w:spacing w:val="-4"/>
          <w:sz w:val="32"/>
          <w:szCs w:val="32"/>
        </w:rPr>
      </w:pPr>
      <w:r>
        <w:rPr>
          <w:rStyle w:val="4"/>
          <w:rFonts w:hint="eastAsia" w:ascii="楷体" w:hAnsi="楷体" w:eastAsia="楷体"/>
          <w:color w:val="000000"/>
          <w:spacing w:val="-4"/>
          <w:sz w:val="32"/>
          <w:szCs w:val="32"/>
        </w:rPr>
        <w:t>（二）组织过程。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  <w:t>1、项目全过程资料档案复核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采取现场评价相结合的方式实施评价，核查核实评价基础资料，主要是：相关政策文件、项目实施情况、资金支出情况、项目完成情况。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  <w:t>2、检查内容和过程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一是专项资金是否存在截留、挪用，支付审批是否合规、是否存在用途改变、范围超支和虚列项目支出等情况；二是项目实施是否符合专项管理办法，流程和管理制度是否合规；三是项目完成情况的真实性和绩效目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Calibri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过程中记录工作底稿并经项目负责人和经办人签字确认。需要调查问卷的，发放调查问卷开展满意度调查工作。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  <w:t>3、撰写报告情况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评价小组根据所搜集的印证材料，按绩效评价原理和指标体系进行分析、评价和汇总，撰写绩效自评报告，并在规定时间上报财政局</w:t>
      </w:r>
    </w:p>
    <w:p>
      <w:pPr>
        <w:ind w:firstLine="627"/>
        <w:rPr>
          <w:rStyle w:val="4"/>
          <w:rFonts w:hint="eastAsia" w:ascii="楷体" w:hAnsi="楷体" w:eastAsia="楷体"/>
          <w:color w:val="000000"/>
          <w:spacing w:val="-4"/>
          <w:sz w:val="32"/>
          <w:szCs w:val="32"/>
        </w:rPr>
      </w:pPr>
      <w:r>
        <w:rPr>
          <w:rStyle w:val="4"/>
          <w:rFonts w:hint="eastAsia" w:ascii="楷体" w:hAnsi="楷体" w:eastAsia="楷体"/>
          <w:color w:val="000000"/>
          <w:spacing w:val="-4"/>
          <w:sz w:val="32"/>
          <w:szCs w:val="32"/>
        </w:rPr>
        <w:t>（三）分析评价。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1、对采集的数据资料进行复核汇总、分类整理和综合分析，按照设立的评价指标、标准、权重、方法实施评价，通过对项目产出、效益和满意度的各项三级指标分析，结合资金使用、项目管理等方面，客观分析项目的产出和效果，形成评价结论，填写自评表、撰写自评报告。</w:t>
      </w:r>
    </w:p>
    <w:p>
      <w:pPr>
        <w:ind w:firstLine="624" w:firstLineChars="200"/>
        <w:rPr>
          <w:rStyle w:val="4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4"/>
          <w:rFonts w:hint="eastAsia" w:ascii="黑体" w:hAnsi="黑体" w:eastAsia="黑体"/>
          <w:b w:val="0"/>
          <w:spacing w:val="-4"/>
          <w:sz w:val="32"/>
          <w:szCs w:val="32"/>
        </w:rPr>
        <w:t>三、综合评价结论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通过文件研读、实地调研、数据分析等方式开展自评工作，全面了解大中型水库移民后期扶持资金项目管理、资金使用的效率和效果，实施过程管理规范，完成了预期绩效目标，通过开展自评工作总结经验和教训，为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麦盖提县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今后此类项目的开展，提供参考。</w:t>
      </w:r>
    </w:p>
    <w:p>
      <w:pPr>
        <w:ind w:firstLine="640" w:firstLineChars="200"/>
        <w:rPr>
          <w:rStyle w:val="4"/>
          <w:rFonts w:hint="eastAsia" w:ascii="黑体" w:hAnsi="黑体" w:eastAsia="黑体"/>
          <w:b w:val="0"/>
          <w:spacing w:val="-4"/>
        </w:rPr>
      </w:pPr>
      <w:r>
        <w:rPr>
          <w:rFonts w:hint="eastAsia" w:ascii="黑体" w:hAnsi="黑体" w:eastAsia="黑体"/>
          <w:sz w:val="32"/>
          <w:szCs w:val="32"/>
        </w:rPr>
        <w:t>四、绩效目标完成情况分析</w:t>
      </w:r>
    </w:p>
    <w:p>
      <w:pPr>
        <w:ind w:firstLine="627"/>
        <w:rPr>
          <w:rStyle w:val="4"/>
          <w:rFonts w:hint="eastAsia" w:ascii="楷体" w:hAnsi="楷体" w:eastAsia="楷体"/>
          <w:color w:val="000000"/>
          <w:spacing w:val="-4"/>
          <w:sz w:val="32"/>
          <w:szCs w:val="32"/>
        </w:rPr>
      </w:pPr>
      <w:r>
        <w:rPr>
          <w:rStyle w:val="4"/>
          <w:rFonts w:hint="eastAsia" w:ascii="楷体" w:hAnsi="楷体" w:eastAsia="楷体"/>
          <w:color w:val="000000"/>
          <w:spacing w:val="-4"/>
          <w:sz w:val="32"/>
          <w:szCs w:val="32"/>
        </w:rPr>
        <w:t>（一）项目资金情况分析。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7" w:firstLineChars="200"/>
        <w:textAlignment w:val="auto"/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</w:pPr>
      <w:r>
        <w:rPr>
          <w:rStyle w:val="4"/>
          <w:rFonts w:hint="eastAsia" w:ascii="楷体" w:hAnsi="楷体" w:eastAsia="楷体"/>
          <w:b/>
          <w:bCs w:val="0"/>
          <w:color w:val="000000"/>
          <w:spacing w:val="-4"/>
          <w:sz w:val="32"/>
          <w:szCs w:val="32"/>
        </w:rPr>
        <w:t>1</w:t>
      </w:r>
      <w:r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  <w:t>.项目资金到位情况分析。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根据《关于提前下2019中央大中型水库移民后期扶持基金的通知》（喀地财企【2019】13号）文件要求，本项目资金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148.5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万元，其中财政资金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148.5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万元，资金到位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148.5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万元；资金到位率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100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  <w:t>2.项目资金执行情况分析。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根据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13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号文件关于下达2019中央大中型水库移民后期扶持基金资金，本项目总资金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148.5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万元，实际支付资金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144.17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万元，预算执行率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97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%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，主要原因是移民自然核减，户口转出等原因，造成实际发放人数，与年初预算人数偏差。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  <w:t xml:space="preserve"> 3、项目资金管理情况分析。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Calibri" w:cs="Times New Roman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根据中央、自治区和喀什地区中央转移专项资金管理办法的要求和《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麦盖提县财政局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财务管理制度》，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麦盖提县财政局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严格按照专项资金支持的项目条件和范围要求，使用管理项目资金。</w:t>
      </w:r>
      <w:r>
        <w:rPr>
          <w:rFonts w:hint="eastAsia" w:ascii="仿宋_GB2312" w:hAnsi="Calibri" w:cs="Times New Roman"/>
          <w:bCs/>
          <w:sz w:val="32"/>
          <w:szCs w:val="32"/>
          <w:highlight w:val="none"/>
          <w:lang w:val="en-US" w:eastAsia="zh-CN"/>
        </w:rPr>
        <w:t>并由专人负责，负责人为：张海龙，职务为企业股股长，职责为：水库移民资金申请、审核及拨付等相关工作，做好同县扶贫办及相关乡镇资金发放监管及后期项目绩效评价工作。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制度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包括：会计人员集中核算工作管理制度、财务收支审批制度、财务稽核制度、财务牵制制度、会计主管岗位职责等制度规定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。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资金拨付有完整的审批程序和手续，符合制度要求；不存在截留、挤占、挪用、虚列支出等情况。</w:t>
      </w:r>
    </w:p>
    <w:p>
      <w:pPr>
        <w:ind w:firstLine="627"/>
        <w:rPr>
          <w:rStyle w:val="4"/>
          <w:rFonts w:hint="eastAsia" w:ascii="楷体" w:hAnsi="楷体" w:eastAsia="楷体"/>
          <w:color w:val="000000"/>
          <w:spacing w:val="-4"/>
          <w:sz w:val="32"/>
          <w:szCs w:val="32"/>
        </w:rPr>
      </w:pPr>
      <w:r>
        <w:rPr>
          <w:rStyle w:val="4"/>
          <w:rFonts w:hint="eastAsia" w:ascii="楷体" w:hAnsi="楷体" w:eastAsia="楷体"/>
          <w:color w:val="000000"/>
          <w:spacing w:val="-4"/>
          <w:sz w:val="32"/>
          <w:szCs w:val="32"/>
        </w:rPr>
        <w:t>（二）项目管理情况分析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项目严格按照行业部门专项管理办法，做好事前准备工作和实施计划，人员组织合理，在资金到位后迅速启动，按计划有序实施。实施阶段能及时推进，监督监控措施有保障，根据进度结合绩效目标的设定，发现问题，及时整改，确保专项按时、保质实施，项目实施完成。项目实施完成后及时组织检查和评价工作，对存在的问题分析总结，为今后同类项目管理提供经验和方法。</w:t>
      </w:r>
    </w:p>
    <w:p>
      <w:pPr>
        <w:numPr>
          <w:ilvl w:val="0"/>
          <w:numId w:val="2"/>
        </w:numPr>
        <w:ind w:firstLine="627"/>
        <w:rPr>
          <w:rStyle w:val="4"/>
          <w:rFonts w:hint="eastAsia" w:ascii="楷体" w:hAnsi="楷体" w:eastAsia="楷体"/>
          <w:color w:val="000000"/>
          <w:spacing w:val="-4"/>
          <w:sz w:val="32"/>
          <w:szCs w:val="32"/>
        </w:rPr>
      </w:pPr>
      <w:r>
        <w:rPr>
          <w:rStyle w:val="4"/>
          <w:rFonts w:hint="eastAsia" w:ascii="楷体" w:hAnsi="楷体" w:eastAsia="楷体"/>
          <w:color w:val="000000"/>
          <w:spacing w:val="-4"/>
          <w:sz w:val="32"/>
          <w:szCs w:val="32"/>
        </w:rPr>
        <w:t>项目绩效指标完成情况分析。</w:t>
      </w:r>
    </w:p>
    <w:p>
      <w:pPr>
        <w:ind w:firstLine="627" w:firstLineChars="200"/>
        <w:rPr>
          <w:rStyle w:val="4"/>
          <w:rFonts w:hint="eastAsia" w:ascii="楷体" w:hAnsi="楷体" w:eastAsia="楷体"/>
          <w:color w:val="000000"/>
          <w:spacing w:val="-4"/>
          <w:sz w:val="32"/>
          <w:szCs w:val="32"/>
        </w:rPr>
      </w:pPr>
      <w:r>
        <w:rPr>
          <w:rStyle w:val="4"/>
          <w:rFonts w:hint="eastAsia" w:ascii="楷体" w:hAnsi="楷体" w:eastAsia="楷体"/>
          <w:color w:val="000000"/>
          <w:spacing w:val="-4"/>
          <w:sz w:val="32"/>
          <w:szCs w:val="32"/>
        </w:rPr>
        <w:t>1.产出指标完成情况分析。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86" w:firstLineChars="200"/>
        <w:textAlignment w:val="auto"/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Style w:val="4"/>
          <w:rFonts w:hint="eastAsia" w:ascii="楷体" w:hAnsi="楷体" w:eastAsia="楷体"/>
          <w:b/>
          <w:bCs w:val="0"/>
          <w:color w:val="000000"/>
          <w:spacing w:val="-4"/>
        </w:rPr>
        <w:t>（</w:t>
      </w:r>
      <w:r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  <w:t>1）数量指标完成情况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数量指标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2个，均已完成，其中直补资金预期指标为不超过年初预算人数2475人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ab/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，实际发放2502人；直补资金发放金额预期指标为不超过148.5万元，实际发放金额144.17万元。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  <w:t>（2）质量指标完成情况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质量指标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1个，预期指标为直补资金发放率达到100%，实际完成97%，主要原因是移民自然核减，户口转出等原因，造成实际发放人数，与年初预算人数偏差。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  <w:t>（3）时效指标完成情况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时效指标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1个，已完成，预期指标为直补资金按时发放率达到100%，实际完成100%。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  <w:t>（4）成本指标完成情况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成本指标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1个，已完成，预期指标为直补资金标准符合率100%，实际完成100%。</w:t>
      </w:r>
    </w:p>
    <w:p>
      <w:pPr>
        <w:ind w:firstLine="627" w:firstLineChars="200"/>
        <w:rPr>
          <w:rStyle w:val="4"/>
          <w:rFonts w:hint="eastAsia" w:ascii="楷体" w:hAnsi="楷体" w:eastAsia="楷体"/>
          <w:color w:val="000000"/>
          <w:spacing w:val="-4"/>
          <w:sz w:val="32"/>
          <w:szCs w:val="32"/>
          <w:lang w:val="en-US" w:eastAsia="zh-CN"/>
        </w:rPr>
      </w:pPr>
      <w:r>
        <w:rPr>
          <w:rStyle w:val="4"/>
          <w:rFonts w:hint="eastAsia" w:ascii="楷体" w:hAnsi="楷体" w:eastAsia="楷体"/>
          <w:color w:val="000000"/>
          <w:spacing w:val="-4"/>
          <w:sz w:val="32"/>
          <w:szCs w:val="32"/>
          <w:lang w:val="en-US" w:eastAsia="zh-CN"/>
        </w:rPr>
        <w:t>2.效益指标完成情况分析。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21" w:firstLineChars="100"/>
        <w:textAlignment w:val="auto"/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  <w:t>（1）项目实施的经济效益分析。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经济效益指标共计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个，完成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个，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其中增加移民人均可支配收入预期指标为600元，实际完成增收600元；提高</w:t>
      </w:r>
      <w:r>
        <w:rPr>
          <w:rFonts w:hint="eastAsia" w:ascii="仿宋_GB2312" w:hAnsi="Calibri" w:cs="Times New Roman"/>
          <w:bCs/>
          <w:sz w:val="32"/>
          <w:szCs w:val="32"/>
          <w:highlight w:val="none"/>
          <w:lang w:val="en-US" w:eastAsia="zh-CN"/>
        </w:rPr>
        <w:t>移民收入占当地农村居民收入比例预期指标为5%，实际比例</w:t>
      </w:r>
      <w:r>
        <w:rPr>
          <w:rFonts w:hint="eastAsia" w:ascii="仿宋_GB2312" w:hAnsi="Calibri" w:cs="Times New Roman"/>
          <w:bCs/>
          <w:color w:val="auto"/>
          <w:sz w:val="32"/>
          <w:szCs w:val="32"/>
          <w:highlight w:val="none"/>
          <w:lang w:val="en-US" w:eastAsia="zh-CN"/>
        </w:rPr>
        <w:t>为5.7%</w:t>
      </w:r>
      <w:r>
        <w:rPr>
          <w:rFonts w:hint="eastAsia" w:ascii="仿宋_GB2312" w:hAnsi="Calibri" w:cs="Times New Roman"/>
          <w:bCs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Calibri" w:eastAsia="仿宋_GB2312" w:cs="Times New Roman"/>
          <w:bCs/>
          <w:sz w:val="32"/>
          <w:szCs w:val="32"/>
          <w:highlight w:val="none"/>
          <w:lang w:val="en-US" w:eastAsia="zh-CN"/>
        </w:rPr>
        <w:t>达到预期目标，经济效益指标完成。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21" w:firstLineChars="100"/>
        <w:textAlignment w:val="auto"/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 w:val="0"/>
          <w:sz w:val="32"/>
          <w:szCs w:val="32"/>
          <w:highlight w:val="none"/>
          <w:lang w:val="en-US" w:eastAsia="zh-CN"/>
        </w:rPr>
        <w:t>（2）项目实施的</w:t>
      </w:r>
      <w:r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  <w:t>社会效益分析。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社会效益指标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1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个，完成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1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个，助力贫困移民脱贫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人数预期指标为超过603人，实际助力脱贫人数603人，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达到预期目标，社会效益指标完成。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  <w:t>（</w:t>
      </w:r>
      <w:r>
        <w:rPr>
          <w:rFonts w:hint="eastAsia" w:ascii="仿宋_GB2312" w:hAnsi="Calibri" w:cs="Times New Roman"/>
          <w:b/>
          <w:bCs w:val="0"/>
          <w:sz w:val="32"/>
          <w:szCs w:val="32"/>
          <w:lang w:val="en-US" w:eastAsia="zh-CN"/>
        </w:rPr>
        <w:t>3</w:t>
      </w:r>
      <w:r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  <w:t>）项目实施的生态效益分析。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  <w:t>（</w:t>
      </w:r>
      <w:r>
        <w:rPr>
          <w:rFonts w:hint="eastAsia" w:ascii="仿宋_GB2312" w:hAnsi="Calibri" w:cs="Times New Roman"/>
          <w:b/>
          <w:bCs w:val="0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  <w:t>）项目实施的可持续影响分析。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无</w:t>
      </w:r>
    </w:p>
    <w:p>
      <w:pPr>
        <w:ind w:firstLine="627" w:firstLineChars="200"/>
        <w:rPr>
          <w:rStyle w:val="4"/>
          <w:rFonts w:hint="eastAsia" w:ascii="楷体" w:hAnsi="楷体" w:eastAsia="楷体"/>
          <w:color w:val="000000"/>
          <w:spacing w:val="-4"/>
          <w:sz w:val="32"/>
          <w:szCs w:val="32"/>
          <w:lang w:val="en-US" w:eastAsia="zh-CN"/>
        </w:rPr>
      </w:pPr>
      <w:r>
        <w:rPr>
          <w:rStyle w:val="4"/>
          <w:rFonts w:hint="eastAsia" w:ascii="楷体" w:hAnsi="楷体" w:eastAsia="楷体"/>
          <w:color w:val="000000"/>
          <w:spacing w:val="-4"/>
          <w:sz w:val="32"/>
          <w:szCs w:val="32"/>
          <w:lang w:val="en-US" w:eastAsia="zh-CN"/>
        </w:rPr>
        <w:t>3.满意度指标完成情况分析。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满意度指标共计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个，完成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个，达到预期目标，服务对象满意度指标完成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五、偏离绩效目标的原因和下一步改进措施</w:t>
      </w:r>
    </w:p>
    <w:p>
      <w:pPr>
        <w:ind w:firstLine="627" w:firstLineChars="200"/>
        <w:rPr>
          <w:rStyle w:val="4"/>
          <w:rFonts w:hint="eastAsia" w:ascii="楷体" w:hAnsi="楷体" w:eastAsia="楷体"/>
          <w:color w:val="000000"/>
          <w:spacing w:val="-4"/>
          <w:sz w:val="32"/>
          <w:szCs w:val="32"/>
          <w:lang w:val="en-US" w:eastAsia="zh-CN"/>
        </w:rPr>
      </w:pPr>
      <w:r>
        <w:rPr>
          <w:rStyle w:val="4"/>
          <w:rFonts w:hint="eastAsia" w:ascii="楷体" w:hAnsi="楷体" w:eastAsia="楷体"/>
          <w:color w:val="000000"/>
          <w:spacing w:val="-4"/>
          <w:sz w:val="32"/>
          <w:szCs w:val="32"/>
          <w:lang w:val="en-US" w:eastAsia="zh-CN"/>
        </w:rPr>
        <w:t>（一）偏离绩效目标的原因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支部资金发放未达到100%，主要原因移民自然核减，户口转出等原因，造成实际发放人数，与年初预算人数偏差。</w:t>
      </w:r>
    </w:p>
    <w:p>
      <w:pPr>
        <w:ind w:firstLine="627" w:firstLineChars="200"/>
        <w:rPr>
          <w:rStyle w:val="4"/>
          <w:rFonts w:hint="eastAsia" w:ascii="楷体" w:hAnsi="楷体" w:eastAsia="楷体"/>
          <w:color w:val="000000"/>
          <w:spacing w:val="-4"/>
          <w:sz w:val="32"/>
          <w:szCs w:val="32"/>
          <w:lang w:val="en-US" w:eastAsia="zh-CN"/>
        </w:rPr>
      </w:pPr>
      <w:r>
        <w:rPr>
          <w:rStyle w:val="4"/>
          <w:rFonts w:hint="eastAsia" w:ascii="楷体" w:hAnsi="楷体" w:eastAsia="楷体"/>
          <w:color w:val="000000"/>
          <w:spacing w:val="-4"/>
          <w:sz w:val="32"/>
          <w:szCs w:val="32"/>
          <w:lang w:val="en-US" w:eastAsia="zh-CN"/>
        </w:rPr>
        <w:t>（二）下一步改进措施</w:t>
      </w:r>
    </w:p>
    <w:p>
      <w:pPr>
        <w:pStyle w:val="2"/>
        <w:ind w:firstLine="600" w:firstLineChars="200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在今后摸排核实移民人数时要同县扶贫办及相关乡镇积极对接，监督指导乡镇做好人员摸排，确保数据更加精准，同时做好资金兑付。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今后加强</w:t>
      </w:r>
      <w:r>
        <w:rPr>
          <w:rFonts w:hint="eastAsia" w:cs="Times New Roman"/>
          <w:b w:val="0"/>
          <w:bCs w:val="0"/>
          <w:kern w:val="2"/>
          <w:sz w:val="30"/>
          <w:szCs w:val="24"/>
          <w:lang w:val="en-US" w:eastAsia="zh-CN" w:bidi="ar-SA"/>
        </w:rPr>
        <w:t>大中型水库移民后期扶持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专项资金申请，及时编写实施方案，并对各项指标和指标值的设定要进一步优化、完善。严格执行专项资金管理办法和财政资金管理制度，按照项目实施方案、项目进度表严格执行，稳步推进，加快项目实施、验收和移交，使项目尽快投入运行。加强后续的管理工作，按照项目的可持续性，最大限度发挥项目的效益。</w:t>
      </w:r>
    </w:p>
    <w:p>
      <w:pPr>
        <w:rPr>
          <w:rStyle w:val="4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4"/>
          <w:rFonts w:hint="eastAsia" w:ascii="黑体" w:hAnsi="黑体" w:eastAsia="黑体"/>
          <w:b w:val="0"/>
          <w:spacing w:val="-4"/>
        </w:rPr>
        <w:t xml:space="preserve">   </w:t>
      </w:r>
      <w:r>
        <w:rPr>
          <w:rStyle w:val="4"/>
          <w:rFonts w:hint="eastAsia" w:ascii="黑体" w:hAnsi="黑体" w:eastAsia="黑体"/>
          <w:b w:val="0"/>
          <w:spacing w:val="-4"/>
          <w:sz w:val="32"/>
          <w:szCs w:val="32"/>
        </w:rPr>
        <w:t xml:space="preserve"> 六、绩效自评结果应用和公开情况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结果应用：一是将自评结果报送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地区扶贫开发办公司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及地区财政局，根据绩效自评结果作为下一年度资金安排参考。二是在次年对该项工作提出整改措施，并落实到位。三是今后我单位会注重结果导向、强调成本效益、硬化责任约束，不断加强绩效管理队伍建设，提升业务素质，提高预算管理水平和政策实施效果，实现预算和绩效管理</w:t>
      </w:r>
      <w:bookmarkStart w:id="0" w:name="_GoBack"/>
      <w:bookmarkEnd w:id="0"/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整体化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，着力提高财政资源配置效率和使用效益，全面提升我单位公共服务水平。</w:t>
      </w:r>
    </w:p>
    <w:p>
      <w:pPr>
        <w:rPr>
          <w:rStyle w:val="4"/>
          <w:rFonts w:hint="eastAsia" w:ascii="黑体" w:hAnsi="黑体" w:eastAsia="黑体"/>
          <w:b w:val="0"/>
          <w:spacing w:val="-4"/>
          <w:sz w:val="32"/>
          <w:szCs w:val="32"/>
        </w:rPr>
      </w:pPr>
    </w:p>
    <w:p>
      <w:pPr>
        <w:rPr>
          <w:rStyle w:val="4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4"/>
          <w:rFonts w:hint="eastAsia" w:ascii="黑体" w:hAnsi="黑体" w:eastAsia="黑体"/>
          <w:b w:val="0"/>
          <w:spacing w:val="-4"/>
          <w:sz w:val="32"/>
          <w:szCs w:val="32"/>
        </w:rPr>
        <w:t>七、绩效自评工作的经验、问题和建议。</w:t>
      </w:r>
    </w:p>
    <w:p>
      <w:pPr>
        <w:rPr>
          <w:rStyle w:val="4"/>
          <w:rFonts w:hint="eastAsia" w:ascii="楷体" w:hAnsi="楷体" w:eastAsia="楷体"/>
          <w:color w:val="000000"/>
          <w:spacing w:val="-4"/>
          <w:sz w:val="32"/>
          <w:szCs w:val="32"/>
        </w:rPr>
      </w:pPr>
      <w:r>
        <w:rPr>
          <w:rStyle w:val="4"/>
          <w:rFonts w:hint="eastAsia" w:ascii="楷体" w:hAnsi="楷体" w:eastAsia="楷体"/>
          <w:color w:val="000000"/>
          <w:spacing w:val="-4"/>
        </w:rPr>
        <w:t xml:space="preserve">   </w:t>
      </w:r>
      <w:r>
        <w:rPr>
          <w:rStyle w:val="4"/>
          <w:rFonts w:hint="eastAsia" w:ascii="楷体" w:hAnsi="楷体" w:eastAsia="楷体"/>
          <w:color w:val="000000"/>
          <w:spacing w:val="-4"/>
          <w:sz w:val="32"/>
          <w:szCs w:val="32"/>
        </w:rPr>
        <w:t>（一）主要经验及做法</w:t>
      </w:r>
    </w:p>
    <w:p>
      <w:pP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/>
        </w:rPr>
        <w:t xml:space="preserve">    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绩效自评工作首先是要工作准备充分，一是评价小组成员应包含单位领导、项目负责人、财务负责人和行业专家，不同的岗位和职责应用和发挥自身专业和岗位作用；二是在资料收集和档案整理及分析上要全面。其次是评价小组成员要加强绩效基础理论学习，用绩效的理论和知识进行分析评价，客观、公正的分析项目实施情况、资金使用和支付情况、绩效目标的完成情况，对发现的问题要及时总结；再次是要对项目的事前、事中、事后全方位、全过程进行分析、掌握，注重评价过程的记录和档案整理，为下一年度工作提供依据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</w:rPr>
        <w:t xml:space="preserve">   </w:t>
      </w:r>
      <w:r>
        <w:rPr>
          <w:rStyle w:val="4"/>
          <w:rFonts w:hint="eastAsia" w:ascii="楷体" w:hAnsi="楷体" w:eastAsia="楷体"/>
          <w:color w:val="000000"/>
          <w:spacing w:val="-4"/>
          <w:sz w:val="32"/>
          <w:szCs w:val="32"/>
        </w:rPr>
        <w:t>（二）存在的问题</w:t>
      </w:r>
    </w:p>
    <w:p>
      <w:pP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 xml:space="preserve"> 一是对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指标设定还需要优化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，二是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绩效评价结果运用方式简单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。</w:t>
      </w:r>
    </w:p>
    <w:p>
      <w:pPr>
        <w:rPr>
          <w:sz w:val="32"/>
          <w:szCs w:val="32"/>
        </w:rPr>
      </w:pPr>
      <w:r>
        <w:rPr>
          <w:rFonts w:hint="eastAsia"/>
        </w:rPr>
        <w:t xml:space="preserve"> </w:t>
      </w:r>
      <w:r>
        <w:rPr>
          <w:rFonts w:hint="eastAsia"/>
          <w:sz w:val="32"/>
          <w:szCs w:val="32"/>
        </w:rPr>
        <w:t xml:space="preserve"> </w:t>
      </w:r>
      <w:r>
        <w:rPr>
          <w:rStyle w:val="4"/>
          <w:rFonts w:hint="eastAsia" w:ascii="楷体" w:hAnsi="楷体" w:eastAsia="楷体"/>
          <w:color w:val="000000"/>
          <w:spacing w:val="-4"/>
          <w:sz w:val="32"/>
          <w:szCs w:val="32"/>
        </w:rPr>
        <w:t xml:space="preserve"> （三）建议</w:t>
      </w:r>
    </w:p>
    <w:p>
      <w:pP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/>
        </w:rPr>
        <w:t xml:space="preserve">    </w:t>
      </w:r>
      <w:r>
        <w:rPr>
          <w:rFonts w:hint="eastAsia"/>
          <w:lang w:val="en-US" w:eastAsia="zh-CN"/>
        </w:rPr>
        <w:t>1、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在年初设定绩效指标时，既要参照上级下达绩效目标又要结合县域实际，同县扶贫办及相关乡镇对接，发挥第三方在绩效工作中的重要作用，合理设定指标值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。</w:t>
      </w:r>
    </w:p>
    <w:p>
      <w:pPr>
        <w:ind w:firstLine="640" w:firstLineChars="200"/>
        <w:rPr>
          <w:rFonts w:hint="default" w:ascii="仿宋_GB2312" w:hAnsi="Calibri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2、会同县扶贫办、乡镇及第三方共同探讨绩效评价结果运用方式，发挥绩效评价结果在资金申请、管理、工作效能提升方面的作用。</w:t>
      </w:r>
    </w:p>
    <w:p>
      <w:pPr>
        <w:ind w:firstLine="584" w:firstLineChars="200"/>
        <w:rPr>
          <w:rStyle w:val="4"/>
          <w:rFonts w:hint="eastAsia" w:ascii="黑体" w:hAnsi="黑体" w:eastAsia="黑体"/>
          <w:b w:val="0"/>
          <w:spacing w:val="-4"/>
        </w:rPr>
      </w:pPr>
      <w:r>
        <w:rPr>
          <w:rStyle w:val="4"/>
          <w:rFonts w:hint="eastAsia" w:ascii="黑体" w:hAnsi="黑体" w:eastAsia="黑体"/>
          <w:b w:val="0"/>
          <w:spacing w:val="-4"/>
        </w:rPr>
        <w:t>八、其他需说明的问题。</w:t>
      </w:r>
    </w:p>
    <w:p>
      <w:pPr>
        <w:ind w:firstLine="640" w:firstLineChars="200"/>
        <w:rPr>
          <w:rFonts w:hint="eastAsia" w:ascii="仿宋_GB2312" w:hAnsi="Calibri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无</w:t>
      </w:r>
    </w:p>
    <w:p>
      <w:pPr>
        <w:ind w:firstLine="584" w:firstLineChars="200"/>
        <w:rPr>
          <w:rStyle w:val="4"/>
          <w:rFonts w:hint="eastAsia" w:ascii="黑体" w:hAnsi="黑体" w:eastAsia="黑体"/>
          <w:b w:val="0"/>
          <w:spacing w:val="-4"/>
        </w:rPr>
      </w:pPr>
      <w:r>
        <w:rPr>
          <w:rStyle w:val="4"/>
          <w:rFonts w:hint="eastAsia" w:ascii="黑体" w:hAnsi="黑体" w:eastAsia="黑体"/>
          <w:b w:val="0"/>
          <w:spacing w:val="-4"/>
        </w:rPr>
        <w:t>九、附表</w:t>
      </w:r>
    </w:p>
    <w:p>
      <w:pPr>
        <w:ind w:firstLine="640" w:firstLineChars="200"/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《中央对地方专项转移支付绩效自评表》</w:t>
      </w:r>
    </w:p>
    <w:p/>
    <w:sectPr>
      <w:pgSz w:w="11906" w:h="16838"/>
      <w:pgMar w:top="1440" w:right="1800" w:bottom="1440" w:left="1800" w:header="851" w:footer="992" w:gutter="0"/>
      <w:cols w:space="720" w:num="1"/>
      <w:rtlGutter w:val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B386E5"/>
    <w:multiLevelType w:val="singleLevel"/>
    <w:tmpl w:val="92B386E5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DAB5CFE"/>
    <w:multiLevelType w:val="singleLevel"/>
    <w:tmpl w:val="5DAB5CF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7B7B34"/>
    <w:rsid w:val="000543D9"/>
    <w:rsid w:val="003C2FEB"/>
    <w:rsid w:val="004D56F9"/>
    <w:rsid w:val="004F1D53"/>
    <w:rsid w:val="00735832"/>
    <w:rsid w:val="007B7B34"/>
    <w:rsid w:val="00CF6000"/>
    <w:rsid w:val="011A05D5"/>
    <w:rsid w:val="01280FF3"/>
    <w:rsid w:val="012C3DE1"/>
    <w:rsid w:val="01E22F09"/>
    <w:rsid w:val="01EA317D"/>
    <w:rsid w:val="01F82439"/>
    <w:rsid w:val="020C45B6"/>
    <w:rsid w:val="02791A1B"/>
    <w:rsid w:val="027F31A7"/>
    <w:rsid w:val="028526E8"/>
    <w:rsid w:val="036B5E9E"/>
    <w:rsid w:val="03AB7849"/>
    <w:rsid w:val="0423006B"/>
    <w:rsid w:val="0453300F"/>
    <w:rsid w:val="04B82E8B"/>
    <w:rsid w:val="04BB3254"/>
    <w:rsid w:val="05671199"/>
    <w:rsid w:val="05684870"/>
    <w:rsid w:val="056C09B5"/>
    <w:rsid w:val="058D7C83"/>
    <w:rsid w:val="059E2F53"/>
    <w:rsid w:val="065871F1"/>
    <w:rsid w:val="0693069D"/>
    <w:rsid w:val="06B60DE1"/>
    <w:rsid w:val="06C45A0A"/>
    <w:rsid w:val="06D34649"/>
    <w:rsid w:val="06EE0D31"/>
    <w:rsid w:val="07423D6E"/>
    <w:rsid w:val="07631707"/>
    <w:rsid w:val="07A728F8"/>
    <w:rsid w:val="07D23596"/>
    <w:rsid w:val="07F6619D"/>
    <w:rsid w:val="080449EF"/>
    <w:rsid w:val="08504F8D"/>
    <w:rsid w:val="08803743"/>
    <w:rsid w:val="09470598"/>
    <w:rsid w:val="0A506C37"/>
    <w:rsid w:val="0A5C363A"/>
    <w:rsid w:val="0A7C1C10"/>
    <w:rsid w:val="0A861EC2"/>
    <w:rsid w:val="0BB306C2"/>
    <w:rsid w:val="0BCF3C4A"/>
    <w:rsid w:val="0C217CA1"/>
    <w:rsid w:val="0C640214"/>
    <w:rsid w:val="0C651D81"/>
    <w:rsid w:val="0C732818"/>
    <w:rsid w:val="0C7E2008"/>
    <w:rsid w:val="0CDF4B3A"/>
    <w:rsid w:val="0D0C301B"/>
    <w:rsid w:val="0D157E66"/>
    <w:rsid w:val="0D397B25"/>
    <w:rsid w:val="0D443B07"/>
    <w:rsid w:val="0E472508"/>
    <w:rsid w:val="0E90549E"/>
    <w:rsid w:val="0EF81856"/>
    <w:rsid w:val="0F495770"/>
    <w:rsid w:val="0F87169C"/>
    <w:rsid w:val="0F9574D4"/>
    <w:rsid w:val="0FFF0486"/>
    <w:rsid w:val="10025777"/>
    <w:rsid w:val="101A31EB"/>
    <w:rsid w:val="10940A47"/>
    <w:rsid w:val="109A2601"/>
    <w:rsid w:val="10C52A91"/>
    <w:rsid w:val="10C54CA7"/>
    <w:rsid w:val="10C67ACF"/>
    <w:rsid w:val="10E11FE4"/>
    <w:rsid w:val="11140C39"/>
    <w:rsid w:val="113D1D28"/>
    <w:rsid w:val="116E5D5D"/>
    <w:rsid w:val="11FC1C57"/>
    <w:rsid w:val="12027C0C"/>
    <w:rsid w:val="1249742F"/>
    <w:rsid w:val="125F2422"/>
    <w:rsid w:val="129021AD"/>
    <w:rsid w:val="12F210EA"/>
    <w:rsid w:val="12FB4F7E"/>
    <w:rsid w:val="13C8423C"/>
    <w:rsid w:val="148B2A97"/>
    <w:rsid w:val="14BC790D"/>
    <w:rsid w:val="14C845F4"/>
    <w:rsid w:val="14D665C9"/>
    <w:rsid w:val="14DB6B6C"/>
    <w:rsid w:val="15951DAE"/>
    <w:rsid w:val="15C406E4"/>
    <w:rsid w:val="15DB7E07"/>
    <w:rsid w:val="164E5532"/>
    <w:rsid w:val="167161EB"/>
    <w:rsid w:val="16813C28"/>
    <w:rsid w:val="17320EB0"/>
    <w:rsid w:val="178E6345"/>
    <w:rsid w:val="17AB0827"/>
    <w:rsid w:val="17B739E8"/>
    <w:rsid w:val="17DE1E82"/>
    <w:rsid w:val="180F28E2"/>
    <w:rsid w:val="18230064"/>
    <w:rsid w:val="185E0000"/>
    <w:rsid w:val="18736253"/>
    <w:rsid w:val="1896669D"/>
    <w:rsid w:val="18B117BB"/>
    <w:rsid w:val="18D27ACE"/>
    <w:rsid w:val="196A52E4"/>
    <w:rsid w:val="19D11A0F"/>
    <w:rsid w:val="1ABF5514"/>
    <w:rsid w:val="1AD66C39"/>
    <w:rsid w:val="1BFC5EAB"/>
    <w:rsid w:val="1C972A93"/>
    <w:rsid w:val="1DFF4E4F"/>
    <w:rsid w:val="1DFF7ECA"/>
    <w:rsid w:val="1E175C0B"/>
    <w:rsid w:val="1E1D27FF"/>
    <w:rsid w:val="1EA54EE0"/>
    <w:rsid w:val="1EC83564"/>
    <w:rsid w:val="1EFE4B3D"/>
    <w:rsid w:val="1F666A22"/>
    <w:rsid w:val="204671F0"/>
    <w:rsid w:val="20EE260C"/>
    <w:rsid w:val="21327919"/>
    <w:rsid w:val="213F414F"/>
    <w:rsid w:val="21422F0B"/>
    <w:rsid w:val="218830E9"/>
    <w:rsid w:val="219928AB"/>
    <w:rsid w:val="221A72ED"/>
    <w:rsid w:val="228F4548"/>
    <w:rsid w:val="22B320C4"/>
    <w:rsid w:val="235013B0"/>
    <w:rsid w:val="23582FDA"/>
    <w:rsid w:val="2362794B"/>
    <w:rsid w:val="238A570E"/>
    <w:rsid w:val="23E61991"/>
    <w:rsid w:val="24582B20"/>
    <w:rsid w:val="247944F4"/>
    <w:rsid w:val="24901922"/>
    <w:rsid w:val="254F15CD"/>
    <w:rsid w:val="258F76AE"/>
    <w:rsid w:val="25DB73B8"/>
    <w:rsid w:val="25E76B09"/>
    <w:rsid w:val="25EA3517"/>
    <w:rsid w:val="26050EE8"/>
    <w:rsid w:val="260C345A"/>
    <w:rsid w:val="268104A8"/>
    <w:rsid w:val="26CE6219"/>
    <w:rsid w:val="27236518"/>
    <w:rsid w:val="27874D1C"/>
    <w:rsid w:val="27A134E3"/>
    <w:rsid w:val="27D941A1"/>
    <w:rsid w:val="28714027"/>
    <w:rsid w:val="28992DAF"/>
    <w:rsid w:val="28A52BA3"/>
    <w:rsid w:val="28E174AA"/>
    <w:rsid w:val="28E37AD1"/>
    <w:rsid w:val="29846031"/>
    <w:rsid w:val="29B13D45"/>
    <w:rsid w:val="2A2036B6"/>
    <w:rsid w:val="2A5A5AC2"/>
    <w:rsid w:val="2A914E55"/>
    <w:rsid w:val="2AB90926"/>
    <w:rsid w:val="2AC23AAE"/>
    <w:rsid w:val="2B5E460E"/>
    <w:rsid w:val="2B6E72BC"/>
    <w:rsid w:val="2BA408AD"/>
    <w:rsid w:val="2BE757D9"/>
    <w:rsid w:val="2BE96F18"/>
    <w:rsid w:val="2BF343F3"/>
    <w:rsid w:val="2C302CBA"/>
    <w:rsid w:val="2C371A7E"/>
    <w:rsid w:val="2C656F82"/>
    <w:rsid w:val="2C8B3887"/>
    <w:rsid w:val="2C97741E"/>
    <w:rsid w:val="2CA53E23"/>
    <w:rsid w:val="2CBB29EA"/>
    <w:rsid w:val="2CF51FC8"/>
    <w:rsid w:val="2D3458CA"/>
    <w:rsid w:val="2D833A99"/>
    <w:rsid w:val="2E1401C8"/>
    <w:rsid w:val="2E191674"/>
    <w:rsid w:val="2E330073"/>
    <w:rsid w:val="2E4B3CBE"/>
    <w:rsid w:val="2EAA3357"/>
    <w:rsid w:val="2F0C48C1"/>
    <w:rsid w:val="2F7B1FBD"/>
    <w:rsid w:val="2FBA5056"/>
    <w:rsid w:val="2FED2719"/>
    <w:rsid w:val="300D2CE9"/>
    <w:rsid w:val="30AE1720"/>
    <w:rsid w:val="31142C97"/>
    <w:rsid w:val="3205399D"/>
    <w:rsid w:val="32C86B16"/>
    <w:rsid w:val="3301432B"/>
    <w:rsid w:val="336E082E"/>
    <w:rsid w:val="33780E8A"/>
    <w:rsid w:val="341C5CA7"/>
    <w:rsid w:val="3461640A"/>
    <w:rsid w:val="34CE0451"/>
    <w:rsid w:val="34F77C1E"/>
    <w:rsid w:val="35266C4B"/>
    <w:rsid w:val="35AB3C6F"/>
    <w:rsid w:val="35F20D6C"/>
    <w:rsid w:val="36C37E84"/>
    <w:rsid w:val="377F21BB"/>
    <w:rsid w:val="37DE6B2D"/>
    <w:rsid w:val="38221573"/>
    <w:rsid w:val="38AD43B9"/>
    <w:rsid w:val="38C3096C"/>
    <w:rsid w:val="38F76839"/>
    <w:rsid w:val="39124466"/>
    <w:rsid w:val="391F69C7"/>
    <w:rsid w:val="397306E7"/>
    <w:rsid w:val="39BE3AF0"/>
    <w:rsid w:val="3A8A7D93"/>
    <w:rsid w:val="3AAB5A20"/>
    <w:rsid w:val="3AF42655"/>
    <w:rsid w:val="3B1D27B8"/>
    <w:rsid w:val="3B1F4576"/>
    <w:rsid w:val="3B423F2C"/>
    <w:rsid w:val="3B817FB3"/>
    <w:rsid w:val="3B8F3E74"/>
    <w:rsid w:val="3B930F8E"/>
    <w:rsid w:val="3BE3699E"/>
    <w:rsid w:val="3C46770F"/>
    <w:rsid w:val="3C4F7766"/>
    <w:rsid w:val="3C8806C0"/>
    <w:rsid w:val="3CA32296"/>
    <w:rsid w:val="3CB90F6E"/>
    <w:rsid w:val="3CCB0CC8"/>
    <w:rsid w:val="3CD84F35"/>
    <w:rsid w:val="3CE67DD9"/>
    <w:rsid w:val="3D740870"/>
    <w:rsid w:val="3DD05CD3"/>
    <w:rsid w:val="3E220310"/>
    <w:rsid w:val="3E7C5449"/>
    <w:rsid w:val="3E944A56"/>
    <w:rsid w:val="3E9C7EE4"/>
    <w:rsid w:val="3E9F1634"/>
    <w:rsid w:val="3EA05AC9"/>
    <w:rsid w:val="3EDA6AF6"/>
    <w:rsid w:val="3F6A285A"/>
    <w:rsid w:val="3F7717CB"/>
    <w:rsid w:val="3F807385"/>
    <w:rsid w:val="40584B47"/>
    <w:rsid w:val="40971A05"/>
    <w:rsid w:val="40984708"/>
    <w:rsid w:val="409B62C4"/>
    <w:rsid w:val="41557537"/>
    <w:rsid w:val="41D86303"/>
    <w:rsid w:val="427C4840"/>
    <w:rsid w:val="43C1057D"/>
    <w:rsid w:val="44B5118E"/>
    <w:rsid w:val="452E7389"/>
    <w:rsid w:val="455D5370"/>
    <w:rsid w:val="45695D44"/>
    <w:rsid w:val="45874819"/>
    <w:rsid w:val="45BD7F6A"/>
    <w:rsid w:val="45C93580"/>
    <w:rsid w:val="45D268AD"/>
    <w:rsid w:val="465977F6"/>
    <w:rsid w:val="46933E71"/>
    <w:rsid w:val="46B93A5C"/>
    <w:rsid w:val="46E2764B"/>
    <w:rsid w:val="47524034"/>
    <w:rsid w:val="47683001"/>
    <w:rsid w:val="47F62C05"/>
    <w:rsid w:val="4817749A"/>
    <w:rsid w:val="4863731D"/>
    <w:rsid w:val="49083A8F"/>
    <w:rsid w:val="49290771"/>
    <w:rsid w:val="49354C8E"/>
    <w:rsid w:val="49515217"/>
    <w:rsid w:val="496B298B"/>
    <w:rsid w:val="49DB2E63"/>
    <w:rsid w:val="4A476C93"/>
    <w:rsid w:val="4ACB3DE9"/>
    <w:rsid w:val="4B273445"/>
    <w:rsid w:val="4B8103B1"/>
    <w:rsid w:val="4B8421C4"/>
    <w:rsid w:val="4BFC790E"/>
    <w:rsid w:val="4C9B7530"/>
    <w:rsid w:val="4D2A12C7"/>
    <w:rsid w:val="4D2B0A00"/>
    <w:rsid w:val="4D316AEB"/>
    <w:rsid w:val="4D5C584D"/>
    <w:rsid w:val="4D5D1AC1"/>
    <w:rsid w:val="4D6B38FB"/>
    <w:rsid w:val="4DDD5B55"/>
    <w:rsid w:val="4DE36416"/>
    <w:rsid w:val="4DF8470C"/>
    <w:rsid w:val="4DFF16EE"/>
    <w:rsid w:val="4E663156"/>
    <w:rsid w:val="4E672C24"/>
    <w:rsid w:val="4E752557"/>
    <w:rsid w:val="4EF327BE"/>
    <w:rsid w:val="4FB21D0F"/>
    <w:rsid w:val="50156507"/>
    <w:rsid w:val="51751BC5"/>
    <w:rsid w:val="51A21D98"/>
    <w:rsid w:val="51DA598C"/>
    <w:rsid w:val="535557FF"/>
    <w:rsid w:val="53F050DB"/>
    <w:rsid w:val="54A3617A"/>
    <w:rsid w:val="55020E4A"/>
    <w:rsid w:val="550D56B0"/>
    <w:rsid w:val="550E56FE"/>
    <w:rsid w:val="554A0729"/>
    <w:rsid w:val="55AF1898"/>
    <w:rsid w:val="56225C6D"/>
    <w:rsid w:val="56F86BBE"/>
    <w:rsid w:val="57137E41"/>
    <w:rsid w:val="575A1080"/>
    <w:rsid w:val="57CF4988"/>
    <w:rsid w:val="580F1566"/>
    <w:rsid w:val="58102E49"/>
    <w:rsid w:val="58400B02"/>
    <w:rsid w:val="58515D18"/>
    <w:rsid w:val="58637E01"/>
    <w:rsid w:val="587B0F6F"/>
    <w:rsid w:val="58861ABA"/>
    <w:rsid w:val="58A701D7"/>
    <w:rsid w:val="59080B0D"/>
    <w:rsid w:val="59264AD3"/>
    <w:rsid w:val="59996192"/>
    <w:rsid w:val="59CB0AA0"/>
    <w:rsid w:val="5A3B2BD8"/>
    <w:rsid w:val="5A537F47"/>
    <w:rsid w:val="5A74561F"/>
    <w:rsid w:val="5A834179"/>
    <w:rsid w:val="5AAB6285"/>
    <w:rsid w:val="5AB42691"/>
    <w:rsid w:val="5ABA6A2C"/>
    <w:rsid w:val="5B151C5F"/>
    <w:rsid w:val="5B202370"/>
    <w:rsid w:val="5B4F7E6C"/>
    <w:rsid w:val="5B72362D"/>
    <w:rsid w:val="5B8701E1"/>
    <w:rsid w:val="5B9F2F9A"/>
    <w:rsid w:val="5C4278E0"/>
    <w:rsid w:val="5C5859BD"/>
    <w:rsid w:val="5CF31B15"/>
    <w:rsid w:val="5D2C3E0F"/>
    <w:rsid w:val="5E196810"/>
    <w:rsid w:val="5E9D187A"/>
    <w:rsid w:val="5EF416CC"/>
    <w:rsid w:val="5F6A31BB"/>
    <w:rsid w:val="5F7738EF"/>
    <w:rsid w:val="5F7E78C3"/>
    <w:rsid w:val="5F8E2452"/>
    <w:rsid w:val="5FA9784E"/>
    <w:rsid w:val="60087221"/>
    <w:rsid w:val="60B67148"/>
    <w:rsid w:val="61203D6C"/>
    <w:rsid w:val="613C13FB"/>
    <w:rsid w:val="61543C60"/>
    <w:rsid w:val="616320F1"/>
    <w:rsid w:val="616958D1"/>
    <w:rsid w:val="61EE2B05"/>
    <w:rsid w:val="61F2156D"/>
    <w:rsid w:val="626A79E4"/>
    <w:rsid w:val="62995D2D"/>
    <w:rsid w:val="63112066"/>
    <w:rsid w:val="632430B0"/>
    <w:rsid w:val="638A52D0"/>
    <w:rsid w:val="64292F27"/>
    <w:rsid w:val="64370B89"/>
    <w:rsid w:val="643A0D47"/>
    <w:rsid w:val="647E009E"/>
    <w:rsid w:val="64BB3482"/>
    <w:rsid w:val="64E2237E"/>
    <w:rsid w:val="64F30FB0"/>
    <w:rsid w:val="65465955"/>
    <w:rsid w:val="655B7CE6"/>
    <w:rsid w:val="656A319D"/>
    <w:rsid w:val="65785A13"/>
    <w:rsid w:val="65C64121"/>
    <w:rsid w:val="65F565C4"/>
    <w:rsid w:val="66B8380D"/>
    <w:rsid w:val="66DA1F15"/>
    <w:rsid w:val="6704642C"/>
    <w:rsid w:val="674018A8"/>
    <w:rsid w:val="67AB7FC9"/>
    <w:rsid w:val="68C60FA6"/>
    <w:rsid w:val="690219C6"/>
    <w:rsid w:val="69707583"/>
    <w:rsid w:val="69713CA6"/>
    <w:rsid w:val="69F53A82"/>
    <w:rsid w:val="6A31648E"/>
    <w:rsid w:val="6A545D3E"/>
    <w:rsid w:val="6AD02D31"/>
    <w:rsid w:val="6AEF3EB0"/>
    <w:rsid w:val="6B141B25"/>
    <w:rsid w:val="6B540286"/>
    <w:rsid w:val="6BD337C1"/>
    <w:rsid w:val="6BEC4BE8"/>
    <w:rsid w:val="6C1C10A9"/>
    <w:rsid w:val="6C284F46"/>
    <w:rsid w:val="6C7A0354"/>
    <w:rsid w:val="6CBA3E29"/>
    <w:rsid w:val="6CE705E9"/>
    <w:rsid w:val="6D287410"/>
    <w:rsid w:val="6D441E99"/>
    <w:rsid w:val="6D535C1D"/>
    <w:rsid w:val="6D55039A"/>
    <w:rsid w:val="6D854722"/>
    <w:rsid w:val="6DAD44E7"/>
    <w:rsid w:val="6DB845FE"/>
    <w:rsid w:val="6DC7078F"/>
    <w:rsid w:val="6E192A71"/>
    <w:rsid w:val="6E3E128C"/>
    <w:rsid w:val="6F8373F9"/>
    <w:rsid w:val="6F885C2F"/>
    <w:rsid w:val="701467E3"/>
    <w:rsid w:val="70555165"/>
    <w:rsid w:val="707F5D4B"/>
    <w:rsid w:val="70E50A7E"/>
    <w:rsid w:val="70FF44E9"/>
    <w:rsid w:val="71AC59E8"/>
    <w:rsid w:val="71B0326D"/>
    <w:rsid w:val="72174C1D"/>
    <w:rsid w:val="72671C67"/>
    <w:rsid w:val="72BD28EB"/>
    <w:rsid w:val="72DE32F1"/>
    <w:rsid w:val="73801C50"/>
    <w:rsid w:val="73D37816"/>
    <w:rsid w:val="742C0519"/>
    <w:rsid w:val="749778BB"/>
    <w:rsid w:val="75253BFB"/>
    <w:rsid w:val="752767F5"/>
    <w:rsid w:val="75403394"/>
    <w:rsid w:val="7546461F"/>
    <w:rsid w:val="75C91905"/>
    <w:rsid w:val="75E25CF5"/>
    <w:rsid w:val="76CF5D8B"/>
    <w:rsid w:val="76EF1753"/>
    <w:rsid w:val="77050564"/>
    <w:rsid w:val="772711C2"/>
    <w:rsid w:val="77462609"/>
    <w:rsid w:val="774732E1"/>
    <w:rsid w:val="776654F2"/>
    <w:rsid w:val="776C22AB"/>
    <w:rsid w:val="77821786"/>
    <w:rsid w:val="77B13C4B"/>
    <w:rsid w:val="77D510FD"/>
    <w:rsid w:val="782713F3"/>
    <w:rsid w:val="783F0F8B"/>
    <w:rsid w:val="784F1806"/>
    <w:rsid w:val="787D3F60"/>
    <w:rsid w:val="78872F9F"/>
    <w:rsid w:val="789C059C"/>
    <w:rsid w:val="79A54009"/>
    <w:rsid w:val="79C847AA"/>
    <w:rsid w:val="7A0E0546"/>
    <w:rsid w:val="7A3F795D"/>
    <w:rsid w:val="7A50277A"/>
    <w:rsid w:val="7A50424D"/>
    <w:rsid w:val="7A9740CC"/>
    <w:rsid w:val="7AB4137F"/>
    <w:rsid w:val="7ADA4BED"/>
    <w:rsid w:val="7B01132F"/>
    <w:rsid w:val="7B134FEE"/>
    <w:rsid w:val="7B1A1FB4"/>
    <w:rsid w:val="7B5B5559"/>
    <w:rsid w:val="7B637147"/>
    <w:rsid w:val="7B915EB0"/>
    <w:rsid w:val="7C80155A"/>
    <w:rsid w:val="7C940AC5"/>
    <w:rsid w:val="7CD55A63"/>
    <w:rsid w:val="7D172D55"/>
    <w:rsid w:val="7D24364A"/>
    <w:rsid w:val="7D611323"/>
    <w:rsid w:val="7E06285E"/>
    <w:rsid w:val="7E1C5979"/>
    <w:rsid w:val="7EA90B71"/>
    <w:rsid w:val="7F0E39AE"/>
    <w:rsid w:val="7F4A56CC"/>
    <w:rsid w:val="7F7B25DD"/>
    <w:rsid w:val="7F856553"/>
    <w:rsid w:val="7F9A78DB"/>
    <w:rsid w:val="7FEB5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2">
    <w:name w:val="heading 3"/>
    <w:basedOn w:val="1"/>
    <w:next w:val="1"/>
    <w:link w:val="6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qFormat/>
    <w:uiPriority w:val="0"/>
    <w:rPr>
      <w:b/>
      <w:bCs/>
    </w:rPr>
  </w:style>
  <w:style w:type="character" w:customStyle="1" w:styleId="6">
    <w:name w:val="标题 3 Char"/>
    <w:basedOn w:val="3"/>
    <w:link w:val="2"/>
    <w:semiHidden/>
    <w:qFormat/>
    <w:uiPriority w:val="9"/>
    <w:rPr>
      <w:rFonts w:ascii="Times New Roman" w:hAnsi="Times New Roman" w:eastAsia="仿宋_GB2312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12</Pages>
  <Words>779</Words>
  <Characters>4444</Characters>
  <Lines>37</Lines>
  <Paragraphs>10</Paragraphs>
  <TotalTime>2</TotalTime>
  <ScaleCrop>false</ScaleCrop>
  <LinksUpToDate>false</LinksUpToDate>
  <CharactersWithSpaces>5213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2020-01-22T14:29:00Z</dcterms:created>
  <dc:creator>Micorosoft</dc:creator>
  <cp:lastModifiedBy>Administrator</cp:lastModifiedBy>
  <dcterms:modified xsi:type="dcterms:W3CDTF">2020-08-29T05:41:43Z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