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default" w:ascii="Times New Roman" w:hAnsi="Times New Roman" w:eastAsia="黑体" w:cs="Times New Roman"/>
          <w:sz w:val="32"/>
          <w:szCs w:val="32"/>
          <w:u w:val="none"/>
          <w:lang w:val="en-US" w:eastAsia="zh-CN"/>
        </w:rPr>
      </w:pPr>
      <w:bookmarkStart w:id="0" w:name="_GoBack"/>
      <w:bookmarkEnd w:id="0"/>
      <w:r>
        <w:rPr>
          <w:rFonts w:hint="default" w:ascii="Times New Roman" w:hAnsi="Times New Roman" w:eastAsia="黑体" w:cs="Times New Roman"/>
          <w:sz w:val="32"/>
          <w:szCs w:val="32"/>
          <w:u w:val="none"/>
        </w:rPr>
        <w:t>附件</w:t>
      </w:r>
      <w:r>
        <w:rPr>
          <w:rFonts w:hint="default" w:ascii="Times New Roman" w:hAnsi="Times New Roman" w:eastAsia="黑体" w:cs="Times New Roman"/>
          <w:sz w:val="32"/>
          <w:szCs w:val="32"/>
          <w:u w:val="none"/>
          <w:lang w:val="en-US" w:eastAsia="zh-CN"/>
        </w:rPr>
        <w:t>5</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小标宋简体"/>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u w:val="none"/>
          <w:lang w:val="en-US" w:eastAsia="zh-CN"/>
        </w:rPr>
      </w:pPr>
      <w:r>
        <w:rPr>
          <w:rFonts w:hint="default" w:ascii="Times New Roman" w:hAnsi="Times New Roman" w:eastAsia="方正小标宋简体" w:cs="Times New Roman"/>
          <w:kern w:val="0"/>
          <w:sz w:val="44"/>
          <w:szCs w:val="44"/>
          <w:u w:val="none"/>
          <w:lang w:eastAsia="zh-CN"/>
        </w:rPr>
        <w:t>新疆维吾尔自治区</w:t>
      </w:r>
      <w:r>
        <w:rPr>
          <w:rFonts w:hint="default" w:ascii="Times New Roman" w:hAnsi="Times New Roman" w:eastAsia="方正小标宋简体" w:cs="Times New Roman"/>
          <w:kern w:val="0"/>
          <w:sz w:val="44"/>
          <w:szCs w:val="44"/>
          <w:u w:val="none"/>
        </w:rPr>
        <w:t>2</w:t>
      </w:r>
      <w:r>
        <w:rPr>
          <w:rFonts w:hint="eastAsia" w:ascii="Times New Roman" w:hAnsi="Times New Roman" w:eastAsia="方正小标宋简体" w:cs="Times New Roman"/>
          <w:kern w:val="0"/>
          <w:sz w:val="44"/>
          <w:szCs w:val="44"/>
          <w:u w:val="none"/>
          <w:lang w:val="en-US" w:eastAsia="zh-CN"/>
        </w:rPr>
        <w:t>024</w:t>
      </w:r>
      <w:r>
        <w:rPr>
          <w:rFonts w:hint="default" w:ascii="Times New Roman" w:hAnsi="Times New Roman" w:eastAsia="方正小标宋简体" w:cs="Times New Roman"/>
          <w:kern w:val="0"/>
          <w:sz w:val="44"/>
          <w:szCs w:val="44"/>
          <w:u w:val="none"/>
        </w:rPr>
        <w:t>年度</w:t>
      </w:r>
      <w:r>
        <w:rPr>
          <w:rFonts w:hint="eastAsia" w:ascii="方正小标宋_GBK" w:hAnsi="方正小标宋_GBK" w:eastAsia="方正小标宋_GBK" w:cs="方正小标宋_GBK"/>
          <w:sz w:val="44"/>
          <w:szCs w:val="44"/>
          <w:u w:val="none"/>
          <w:lang w:val="en-US" w:eastAsia="zh-CN"/>
        </w:rPr>
        <w:t>公安机关招录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44"/>
          <w:szCs w:val="44"/>
          <w:u w:val="none"/>
          <w:lang w:val="en-US" w:eastAsia="zh-CN"/>
        </w:rPr>
      </w:pPr>
      <w:r>
        <w:rPr>
          <w:rFonts w:hint="eastAsia" w:ascii="方正小标宋_GBK" w:hAnsi="方正小标宋_GBK" w:eastAsia="方正小标宋_GBK" w:cs="方正小标宋_GBK"/>
          <w:sz w:val="44"/>
          <w:szCs w:val="44"/>
          <w:u w:val="none"/>
          <w:lang w:val="en-US" w:eastAsia="zh-CN"/>
        </w:rPr>
        <w:t>人民警察</w:t>
      </w:r>
      <w:r>
        <w:rPr>
          <w:rFonts w:hint="eastAsia" w:ascii="方正小标宋_GBK" w:hAnsi="方正小标宋_GBK" w:eastAsia="方正小标宋_GBK" w:cs="方正小标宋_GBK"/>
          <w:sz w:val="44"/>
          <w:szCs w:val="44"/>
          <w:highlight w:val="none"/>
          <w:u w:val="none"/>
          <w:lang w:val="en-US" w:eastAsia="zh-CN"/>
        </w:rPr>
        <w:t>职位专业科目笔试考试</w:t>
      </w:r>
      <w:r>
        <w:rPr>
          <w:rFonts w:hint="eastAsia" w:ascii="方正小标宋_GBK" w:hAnsi="方正小标宋_GBK" w:eastAsia="方正小标宋_GBK" w:cs="方正小标宋_GBK"/>
          <w:sz w:val="44"/>
          <w:szCs w:val="44"/>
          <w:u w:val="none"/>
          <w:lang w:val="en-US" w:eastAsia="zh-CN"/>
        </w:rPr>
        <w:t>大纲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i w:val="0"/>
          <w:iCs w:val="0"/>
          <w:caps w:val="0"/>
          <w:color w:val="auto"/>
          <w:spacing w:val="0"/>
          <w:sz w:val="32"/>
          <w:szCs w:val="32"/>
          <w:u w:val="none"/>
        </w:rPr>
      </w:pPr>
      <w:r>
        <w:rPr>
          <w:rFonts w:hint="eastAsia" w:ascii="Times New Roman" w:hAnsi="Times New Roman" w:eastAsia="仿宋_GB2312" w:cs="Times New Roman"/>
          <w:i w:val="0"/>
          <w:iCs w:val="0"/>
          <w:caps w:val="0"/>
          <w:color w:val="auto"/>
          <w:spacing w:val="0"/>
          <w:sz w:val="32"/>
          <w:szCs w:val="32"/>
          <w:u w:val="none"/>
          <w:lang w:val="en-US" w:eastAsia="zh-CN"/>
        </w:rPr>
        <w:t xml:space="preserve">    </w:t>
      </w:r>
      <w:r>
        <w:rPr>
          <w:rFonts w:hint="default" w:ascii="Times New Roman" w:hAnsi="Times New Roman" w:eastAsia="仿宋_GB2312" w:cs="Times New Roman"/>
          <w:i w:val="0"/>
          <w:iCs w:val="0"/>
          <w:caps w:val="0"/>
          <w:color w:val="auto"/>
          <w:spacing w:val="0"/>
          <w:sz w:val="32"/>
          <w:szCs w:val="32"/>
          <w:u w:val="none"/>
        </w:rPr>
        <w:t>为便于报考者充分了解202</w:t>
      </w:r>
      <w:r>
        <w:rPr>
          <w:rFonts w:hint="eastAsia" w:ascii="Times New Roman" w:hAnsi="Times New Roman" w:eastAsia="仿宋_GB2312" w:cs="Times New Roman"/>
          <w:i w:val="0"/>
          <w:iCs w:val="0"/>
          <w:caps w:val="0"/>
          <w:color w:val="auto"/>
          <w:spacing w:val="0"/>
          <w:sz w:val="32"/>
          <w:szCs w:val="32"/>
          <w:u w:val="none"/>
          <w:lang w:val="en-US" w:eastAsia="zh-CN"/>
        </w:rPr>
        <w:t>4</w:t>
      </w:r>
      <w:r>
        <w:rPr>
          <w:rFonts w:hint="default" w:ascii="Times New Roman" w:hAnsi="Times New Roman" w:eastAsia="仿宋_GB2312" w:cs="Times New Roman"/>
          <w:i w:val="0"/>
          <w:iCs w:val="0"/>
          <w:caps w:val="0"/>
          <w:color w:val="auto"/>
          <w:spacing w:val="0"/>
          <w:sz w:val="32"/>
          <w:szCs w:val="32"/>
          <w:u w:val="none"/>
        </w:rPr>
        <w:t>年度公安机关人民警察职位专业科目笔试</w:t>
      </w:r>
      <w:r>
        <w:rPr>
          <w:rFonts w:hint="eastAsia" w:ascii="Times New Roman" w:hAnsi="Times New Roman" w:eastAsia="仿宋_GB2312" w:cs="Times New Roman"/>
          <w:i w:val="0"/>
          <w:iCs w:val="0"/>
          <w:caps w:val="0"/>
          <w:color w:val="auto"/>
          <w:spacing w:val="0"/>
          <w:sz w:val="32"/>
          <w:szCs w:val="32"/>
          <w:u w:val="none"/>
          <w:lang w:eastAsia="zh-CN"/>
        </w:rPr>
        <w:t>，</w:t>
      </w:r>
      <w:r>
        <w:rPr>
          <w:rFonts w:hint="default" w:ascii="Times New Roman" w:hAnsi="Times New Roman" w:eastAsia="仿宋_GB2312" w:cs="Times New Roman"/>
          <w:i w:val="0"/>
          <w:iCs w:val="0"/>
          <w:caps w:val="0"/>
          <w:color w:val="auto"/>
          <w:spacing w:val="0"/>
          <w:sz w:val="32"/>
          <w:szCs w:val="32"/>
          <w:u w:val="none"/>
        </w:rPr>
        <w:t>特制定本大纲。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一、考试方式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采用闭卷考试方式，全部为客观性试题，考试时限120分钟，满分100分。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w:t>
      </w:r>
      <w:r>
        <w:rPr>
          <w:rFonts w:hint="default" w:ascii="黑体" w:hAnsi="黑体" w:eastAsia="黑体" w:cs="黑体"/>
          <w:sz w:val="32"/>
          <w:szCs w:val="32"/>
          <w:u w:val="none"/>
          <w:lang w:val="en-US" w:eastAsia="zh-CN"/>
        </w:rPr>
        <w:t>作答要求</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报考者务必携带的考试文具包括黑色字迹的钢笔</w:t>
      </w:r>
      <w:r>
        <w:rPr>
          <w:rFonts w:hint="eastAsia" w:ascii="Times New Roman" w:hAnsi="Times New Roman" w:eastAsia="仿宋_GB2312" w:cs="Times New Roman"/>
          <w:sz w:val="32"/>
          <w:szCs w:val="32"/>
          <w:u w:val="none"/>
          <w:lang w:val="en-US" w:eastAsia="zh-CN"/>
        </w:rPr>
        <w:t>（签字笔）</w:t>
      </w:r>
      <w:r>
        <w:rPr>
          <w:rFonts w:hint="default" w:ascii="Times New Roman" w:hAnsi="Times New Roman" w:eastAsia="仿宋_GB2312" w:cs="Times New Roman"/>
          <w:sz w:val="32"/>
          <w:szCs w:val="32"/>
          <w:u w:val="none"/>
          <w:lang w:val="en-US" w:eastAsia="zh-CN"/>
        </w:rPr>
        <w:t>、2B铅笔和橡皮。报考者必须用2B铅笔在指定位置上填涂准考证号，并在答题卡上作答。在试题本或其他位置作答一律无效。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黑体" w:hAnsi="黑体" w:eastAsia="黑体" w:cs="黑体"/>
          <w:sz w:val="32"/>
          <w:szCs w:val="32"/>
          <w:u w:val="none"/>
          <w:lang w:val="en-US" w:eastAsia="zh-CN"/>
        </w:rPr>
      </w:pPr>
      <w:r>
        <w:rPr>
          <w:rFonts w:hint="default" w:ascii="黑体" w:hAnsi="黑体" w:eastAsia="黑体" w:cs="黑体"/>
          <w:sz w:val="32"/>
          <w:szCs w:val="32"/>
          <w:u w:val="none"/>
          <w:lang w:val="en-US" w:eastAsia="zh-CN"/>
        </w:rPr>
        <w:t>三、考试内容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招录人民警察专业科目笔试，主要测查报考者报考公安机关人民警察职位应当具备的基本素质与能力，包括职业素养、基础知识、基本能力三个方</w:t>
      </w:r>
      <w:r>
        <w:rPr>
          <w:rFonts w:hint="eastAsia" w:ascii="Times New Roman" w:hAnsi="Times New Roman" w:eastAsia="仿宋_GB2312" w:cs="Times New Roman"/>
          <w:sz w:val="32"/>
          <w:szCs w:val="32"/>
          <w:u w:val="none"/>
          <w:lang w:val="en-US" w:eastAsia="zh-CN"/>
        </w:rPr>
        <w:t>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方正楷体_GBK" w:hAnsi="方正楷体_GBK" w:eastAsia="方正楷体_GBK" w:cs="方正楷体_GBK"/>
          <w:sz w:val="32"/>
          <w:szCs w:val="32"/>
          <w:u w:val="none"/>
          <w:lang w:val="en-US" w:eastAsia="zh-CN"/>
        </w:rPr>
        <w:t>（一）职业素养</w:t>
      </w:r>
      <w:r>
        <w:rPr>
          <w:rFonts w:hint="default" w:ascii="Times New Roman" w:hAnsi="Times New Roman" w:eastAsia="仿宋_GB2312" w:cs="Times New Roman"/>
          <w:sz w:val="32"/>
          <w:szCs w:val="32"/>
          <w:u w:val="none"/>
          <w:lang w:val="en-US" w:eastAsia="zh-CN"/>
        </w:rPr>
        <w:t>。主要测查报考者的政治素质、对人民警察职业道德和职业纪律的认知水平。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1. 政治素质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（1）政治立场与忠诚度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（2）政治敏锐性与鉴别力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2. 职业道德和纪律要求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（1）人民警察核心价值观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（2）人民警察职业道德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（3）人民警察职业纪律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方正楷体_GBK" w:hAnsi="方正楷体_GBK" w:eastAsia="方正楷体_GBK" w:cs="方正楷体_GBK"/>
          <w:sz w:val="32"/>
          <w:szCs w:val="32"/>
          <w:u w:val="none"/>
          <w:lang w:val="en-US" w:eastAsia="zh-CN"/>
        </w:rPr>
        <w:t>（二）基础知识</w:t>
      </w:r>
      <w:r>
        <w:rPr>
          <w:rFonts w:hint="default" w:ascii="Times New Roman" w:hAnsi="Times New Roman" w:eastAsia="仿宋_GB2312" w:cs="Times New Roman"/>
          <w:sz w:val="32"/>
          <w:szCs w:val="32"/>
          <w:u w:val="none"/>
          <w:lang w:val="en-US" w:eastAsia="zh-CN"/>
        </w:rPr>
        <w:t>。主要测查报考者掌握有关法律和公安基础知识，及运用相关知识分析与解决问题的能力。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1. 法律基础知识及执法依据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（1）中国特色社会主义法治理论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（2）法学基础理论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（3）宪法基础知识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（4）民法基础知识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（5）人民警察法基础知识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（6）行政执法基础知识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（7）刑事执法基础知识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2. 公安基础知识</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pacing w:val="-6"/>
          <w:sz w:val="32"/>
          <w:szCs w:val="32"/>
          <w:u w:val="none"/>
          <w:lang w:val="en-US" w:eastAsia="zh-CN"/>
        </w:rPr>
        <w:t>（1）公安机关的性质、任务、职能、职权与组织管理</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pacing w:val="-6"/>
          <w:sz w:val="32"/>
          <w:szCs w:val="32"/>
          <w:u w:val="none"/>
          <w:lang w:val="en-US" w:eastAsia="zh-CN"/>
        </w:rPr>
        <w:t>（2）</w:t>
      </w:r>
      <w:r>
        <w:rPr>
          <w:rFonts w:hint="default" w:ascii="Times New Roman" w:hAnsi="Times New Roman" w:eastAsia="仿宋_GB2312" w:cs="Times New Roman"/>
          <w:spacing w:val="-11"/>
          <w:sz w:val="32"/>
          <w:szCs w:val="32"/>
          <w:u w:val="none"/>
          <w:lang w:val="en-US" w:eastAsia="zh-CN"/>
        </w:rPr>
        <w:t>公安工作的根本原则、方针、政策及公安历史沿革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（3）公安队伍建设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（4）公安执法监督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方正楷体_GBK" w:hAnsi="方正楷体_GBK" w:eastAsia="方正楷体_GBK" w:cs="方正楷体_GBK"/>
          <w:sz w:val="32"/>
          <w:szCs w:val="32"/>
          <w:u w:val="none"/>
          <w:lang w:val="en-US" w:eastAsia="zh-CN"/>
        </w:rPr>
        <w:t>（三）基本能力</w:t>
      </w:r>
      <w:r>
        <w:rPr>
          <w:rFonts w:hint="default" w:ascii="Times New Roman" w:hAnsi="Times New Roman" w:eastAsia="仿宋_GB2312" w:cs="Times New Roman"/>
          <w:sz w:val="32"/>
          <w:szCs w:val="32"/>
          <w:u w:val="none"/>
          <w:lang w:val="en-US" w:eastAsia="zh-CN"/>
        </w:rPr>
        <w:t>。主要测查报考者在有关执法勤务活动中，正确观察、判断、分析案（事）件，严格守法、规范执法，有效沟通协调，妥善应对处置的能力。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1. 群众工作能力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（2）沟通协调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（3）组织动员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（4）服务群众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2. 行政管理能力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（1）调查研究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（2）纠纷化解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（3）风险识别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（4）风险防范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3. 信息工作能力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（1）信息收集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（2）信息分析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（3）信息应用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4. 实务工作能力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（1）巡逻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（2）接警与处警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（3）安全检查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（4）安全保护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u w:val="none"/>
          <w:lang w:val="en-US" w:eastAsia="zh-CN"/>
        </w:rPr>
      </w:pPr>
      <w:r>
        <w:rPr>
          <w:rFonts w:hint="default" w:ascii="Times New Roman" w:hAnsi="Times New Roman" w:eastAsia="仿宋_GB2312" w:cs="Times New Roman"/>
          <w:b/>
          <w:bCs/>
          <w:sz w:val="32"/>
          <w:szCs w:val="32"/>
          <w:u w:val="none"/>
          <w:lang w:val="en-US" w:eastAsia="zh-CN"/>
        </w:rPr>
        <w:t>5. 应急处理能力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（1）事态研判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（2）信息上报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（3）合理处置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（4）善后恢复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四、题型介绍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题目分为单项选择、多项选择、情境</w:t>
      </w:r>
      <w:r>
        <w:rPr>
          <w:rFonts w:hint="eastAsia" w:ascii="Times New Roman" w:hAnsi="Times New Roman" w:eastAsia="仿宋_GB2312" w:cs="Times New Roman"/>
          <w:sz w:val="32"/>
          <w:szCs w:val="32"/>
          <w:u w:val="none"/>
          <w:lang w:val="en-US" w:eastAsia="zh-CN"/>
        </w:rPr>
        <w:t>分析</w:t>
      </w:r>
      <w:r>
        <w:rPr>
          <w:rFonts w:hint="default" w:ascii="Times New Roman" w:hAnsi="Times New Roman" w:eastAsia="仿宋_GB2312" w:cs="Times New Roman"/>
          <w:sz w:val="32"/>
          <w:szCs w:val="32"/>
          <w:u w:val="none"/>
          <w:lang w:val="en-US" w:eastAsia="zh-CN"/>
        </w:rPr>
        <w:t>三种类型。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sz w:val="32"/>
          <w:szCs w:val="32"/>
          <w:u w:val="none"/>
          <w:lang w:val="en-US" w:eastAsia="zh-CN"/>
        </w:rPr>
      </w:pPr>
      <w:r>
        <w:rPr>
          <w:rFonts w:hint="default" w:ascii="方正楷体_GBK" w:hAnsi="方正楷体_GBK" w:eastAsia="方正楷体_GBK" w:cs="方正楷体_GBK"/>
          <w:sz w:val="32"/>
          <w:szCs w:val="32"/>
          <w:u w:val="none"/>
          <w:lang w:val="en-US" w:eastAsia="zh-CN"/>
        </w:rPr>
        <w:t>（一）单项选择（每题所设选项中只有一个正确答案</w:t>
      </w:r>
      <w:r>
        <w:rPr>
          <w:rFonts w:hint="eastAsia" w:ascii="宋体" w:hAnsi="宋体" w:eastAsia="宋体" w:cs="宋体"/>
          <w:sz w:val="32"/>
          <w:szCs w:val="32"/>
          <w:u w:val="none"/>
          <w:lang w:val="en-US" w:eastAsia="zh-CN"/>
        </w:rPr>
        <w:t>，</w:t>
      </w:r>
      <w:r>
        <w:rPr>
          <w:rFonts w:hint="default" w:ascii="方正楷体_GBK" w:hAnsi="方正楷体_GBK" w:eastAsia="方正楷体_GBK" w:cs="方正楷体_GBK"/>
          <w:sz w:val="32"/>
          <w:szCs w:val="32"/>
          <w:u w:val="none"/>
          <w:lang w:val="en-US" w:eastAsia="zh-CN"/>
        </w:rPr>
        <w:t>多选</w:t>
      </w:r>
      <w:r>
        <w:rPr>
          <w:rFonts w:hint="eastAsia" w:ascii="宋体" w:hAnsi="宋体" w:eastAsia="宋体" w:cs="宋体"/>
          <w:sz w:val="32"/>
          <w:szCs w:val="32"/>
          <w:u w:val="none"/>
          <w:lang w:val="en-US" w:eastAsia="zh-CN"/>
        </w:rPr>
        <w:t>、</w:t>
      </w:r>
      <w:r>
        <w:rPr>
          <w:rFonts w:hint="default" w:ascii="方正楷体_GBK" w:hAnsi="方正楷体_GBK" w:eastAsia="方正楷体_GBK" w:cs="方正楷体_GBK"/>
          <w:sz w:val="32"/>
          <w:szCs w:val="32"/>
          <w:u w:val="none"/>
          <w:lang w:val="en-US" w:eastAsia="zh-CN"/>
        </w:rPr>
        <w:t>错选或不选均不得分）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例题：</w:t>
      </w:r>
      <w:r>
        <w:rPr>
          <w:rFonts w:hint="default" w:ascii="Times New Roman" w:hAnsi="Times New Roman" w:eastAsia="仿宋_GB2312" w:cs="Times New Roman"/>
          <w:sz w:val="32"/>
          <w:szCs w:val="32"/>
          <w:u w:val="none"/>
          <w:lang w:val="en-US" w:eastAsia="zh-CN"/>
        </w:rPr>
        <w:t>规范机构设置是当前我国公安机关正规化建设的重要内容之一。根据《公安机关组织管理条例》的规定，不属于公安机关人民警察职务序列的是：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A．警官职务序列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B．警员职务序列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C．警务技术职务序列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D．辅警职务序列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正确答案：D</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楷体_GBK" w:hAnsi="方正楷体_GBK" w:eastAsia="方正楷体_GBK" w:cs="方正楷体_GBK"/>
          <w:sz w:val="32"/>
          <w:szCs w:val="32"/>
          <w:u w:val="none"/>
          <w:lang w:val="en-US" w:eastAsia="zh-CN"/>
        </w:rPr>
      </w:pPr>
      <w:r>
        <w:rPr>
          <w:rFonts w:hint="default" w:ascii="方正楷体_GBK" w:hAnsi="方正楷体_GBK" w:eastAsia="方正楷体_GBK" w:cs="方正楷体_GBK"/>
          <w:sz w:val="32"/>
          <w:szCs w:val="32"/>
          <w:u w:val="none"/>
          <w:lang w:val="en-US" w:eastAsia="zh-CN"/>
        </w:rPr>
        <w:t>（二）多项选择（每题所设选项中至少有两个正确答案</w:t>
      </w:r>
      <w:r>
        <w:rPr>
          <w:rFonts w:hint="eastAsia" w:ascii="宋体" w:hAnsi="宋体" w:eastAsia="宋体" w:cs="宋体"/>
          <w:sz w:val="32"/>
          <w:szCs w:val="32"/>
          <w:u w:val="none"/>
          <w:lang w:val="en-US" w:eastAsia="zh-CN"/>
        </w:rPr>
        <w:t>，</w:t>
      </w:r>
      <w:r>
        <w:rPr>
          <w:rFonts w:hint="default" w:ascii="方正楷体_GBK" w:hAnsi="方正楷体_GBK" w:eastAsia="方正楷体_GBK" w:cs="方正楷体_GBK"/>
          <w:sz w:val="32"/>
          <w:szCs w:val="32"/>
          <w:u w:val="none"/>
          <w:lang w:val="en-US" w:eastAsia="zh-CN"/>
        </w:rPr>
        <w:t>多选</w:t>
      </w:r>
      <w:r>
        <w:rPr>
          <w:rFonts w:hint="eastAsia" w:ascii="宋体" w:hAnsi="宋体" w:eastAsia="宋体" w:cs="宋体"/>
          <w:sz w:val="32"/>
          <w:szCs w:val="32"/>
          <w:u w:val="none"/>
          <w:lang w:val="en-US" w:eastAsia="zh-CN"/>
        </w:rPr>
        <w:t>、</w:t>
      </w:r>
      <w:r>
        <w:rPr>
          <w:rFonts w:hint="default" w:ascii="方正楷体_GBK" w:hAnsi="方正楷体_GBK" w:eastAsia="方正楷体_GBK" w:cs="方正楷体_GBK"/>
          <w:sz w:val="32"/>
          <w:szCs w:val="32"/>
          <w:u w:val="none"/>
          <w:lang w:val="en-US" w:eastAsia="zh-CN"/>
        </w:rPr>
        <w:t>少选</w:t>
      </w:r>
      <w:r>
        <w:rPr>
          <w:rFonts w:hint="eastAsia" w:ascii="宋体" w:hAnsi="宋体" w:eastAsia="宋体" w:cs="宋体"/>
          <w:sz w:val="32"/>
          <w:szCs w:val="32"/>
          <w:u w:val="none"/>
          <w:lang w:val="en-US" w:eastAsia="zh-CN"/>
        </w:rPr>
        <w:t>、</w:t>
      </w:r>
      <w:r>
        <w:rPr>
          <w:rFonts w:hint="default" w:ascii="方正楷体_GBK" w:hAnsi="方正楷体_GBK" w:eastAsia="方正楷体_GBK" w:cs="方正楷体_GBK"/>
          <w:sz w:val="32"/>
          <w:szCs w:val="32"/>
          <w:u w:val="none"/>
          <w:lang w:val="en-US" w:eastAsia="zh-CN"/>
        </w:rPr>
        <w:t>错选或不选均不得分）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例题：</w:t>
      </w:r>
      <w:r>
        <w:rPr>
          <w:rFonts w:hint="default" w:ascii="Times New Roman" w:hAnsi="Times New Roman" w:eastAsia="仿宋_GB2312" w:cs="Times New Roman"/>
          <w:sz w:val="32"/>
          <w:szCs w:val="32"/>
          <w:u w:val="none"/>
          <w:lang w:val="en-US" w:eastAsia="zh-CN"/>
        </w:rPr>
        <w:t>下图为某市文峰派出所社区民警绘制的小区住户信息登记表的部分内容：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i w:val="0"/>
          <w:iCs w:val="0"/>
          <w:caps w:val="0"/>
          <w:color w:val="auto"/>
          <w:spacing w:val="0"/>
          <w:sz w:val="32"/>
          <w:szCs w:val="32"/>
          <w:u w:val="none"/>
        </w:rPr>
        <w:drawing>
          <wp:anchor distT="0" distB="0" distL="114300" distR="114300" simplePos="0" relativeHeight="251659264" behindDoc="0" locked="0" layoutInCell="1" allowOverlap="1">
            <wp:simplePos x="0" y="0"/>
            <wp:positionH relativeFrom="column">
              <wp:posOffset>310515</wp:posOffset>
            </wp:positionH>
            <wp:positionV relativeFrom="paragraph">
              <wp:posOffset>-457200</wp:posOffset>
            </wp:positionV>
            <wp:extent cx="5106035" cy="1520190"/>
            <wp:effectExtent l="0" t="0" r="18415" b="3810"/>
            <wp:wrapNone/>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5"/>
                    <a:stretch>
                      <a:fillRect/>
                    </a:stretch>
                  </pic:blipFill>
                  <pic:spPr>
                    <a:xfrm>
                      <a:off x="0" y="0"/>
                      <a:ext cx="5106035" cy="152019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有关该表所反映信息正确的说法有：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A．该楼只有两类住户，即人户分离户、租户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B．人户分离户是指在本楼居住但户口在其他派出所的住户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C．每户标注不同颜色表明对不同人口的管理有区别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D．民警希望加强对人户分离户、租户的管理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正确答案：B、C、D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sz w:val="32"/>
          <w:szCs w:val="32"/>
          <w:u w:val="none"/>
          <w:lang w:val="en-US" w:eastAsia="zh-CN"/>
        </w:rPr>
      </w:pPr>
      <w:r>
        <w:rPr>
          <w:rFonts w:hint="default" w:ascii="方正楷体_GBK" w:hAnsi="方正楷体_GBK" w:eastAsia="方正楷体_GBK" w:cs="方正楷体_GBK"/>
          <w:sz w:val="32"/>
          <w:szCs w:val="32"/>
          <w:u w:val="none"/>
          <w:lang w:val="en-US" w:eastAsia="zh-CN"/>
        </w:rPr>
        <w:t>（三）情境</w:t>
      </w:r>
      <w:r>
        <w:rPr>
          <w:rFonts w:hint="eastAsia" w:ascii="方正楷体_GBK" w:hAnsi="方正楷体_GBK" w:eastAsia="方正楷体_GBK" w:cs="方正楷体_GBK"/>
          <w:sz w:val="32"/>
          <w:szCs w:val="32"/>
          <w:u w:val="none"/>
          <w:lang w:val="en-US" w:eastAsia="zh-CN"/>
        </w:rPr>
        <w:t>分析</w:t>
      </w:r>
      <w:r>
        <w:rPr>
          <w:rFonts w:hint="default" w:ascii="方正楷体_GBK" w:hAnsi="方正楷体_GBK" w:eastAsia="方正楷体_GBK" w:cs="方正楷体_GBK"/>
          <w:sz w:val="32"/>
          <w:szCs w:val="32"/>
          <w:u w:val="none"/>
          <w:lang w:val="en-US" w:eastAsia="zh-CN"/>
        </w:rPr>
        <w:t>（根据给出的情境材料做出分析，按照提问选择正确答案）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例题：</w:t>
      </w:r>
      <w:r>
        <w:rPr>
          <w:rFonts w:hint="default" w:ascii="Times New Roman" w:hAnsi="Times New Roman" w:eastAsia="仿宋_GB2312" w:cs="Times New Roman"/>
          <w:sz w:val="32"/>
          <w:szCs w:val="32"/>
          <w:u w:val="none"/>
          <w:lang w:val="en-US" w:eastAsia="zh-CN"/>
        </w:rPr>
        <w:t>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（1）本案中，民警将赵某带回派出所值班室盘问的法律依据是：（单选）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A．《人民警察法》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B．《刑法》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C．《刑事诉讼法》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D．《治安管理处罚法》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正确答案：A</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jc w:val="both"/>
        <w:textAlignment w:val="auto"/>
        <w:rPr>
          <w:rFonts w:hint="default" w:ascii="Times New Roman" w:hAnsi="Times New Roman" w:eastAsia="仿宋_GB2312" w:cs="Times New Roman"/>
          <w:spacing w:val="-11"/>
          <w:sz w:val="32"/>
          <w:szCs w:val="32"/>
          <w:u w:val="none"/>
          <w:lang w:val="en-US" w:eastAsia="zh-CN"/>
        </w:rPr>
      </w:pPr>
      <w:r>
        <w:rPr>
          <w:rFonts w:hint="default" w:ascii="Times New Roman" w:hAnsi="Times New Roman" w:eastAsia="仿宋_GB2312" w:cs="Times New Roman"/>
          <w:spacing w:val="-11"/>
          <w:sz w:val="32"/>
          <w:szCs w:val="32"/>
          <w:u w:val="none"/>
          <w:lang w:val="en-US" w:eastAsia="zh-CN"/>
        </w:rPr>
        <w:t>（2）民警对赵某继续进行盘问检查，符合的盘问条件是：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A．被指控有犯罪行为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B．有现场作案嫌疑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C．有作案嫌疑且身份不明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D．携带的物品有可能是赃物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正确答案：D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（3）如果赵某在继续盘问期间不讲自己的真实姓名，派出所在规定时间以内仍不能证实或者排除其违法犯罪嫌疑的，最长可以延长至：（单选）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A．八小时</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B．十二小时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C．二十四小时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D．四十八小时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正确答案：D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（4）如果民警在继续盘问期间，赵某交代六部手机均为盗窃所得。经鉴定，六部手机价值两万余元，派出所对赵某正确的做法有：（多选）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A．立案侦查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B．先行拘留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C．决定逮捕 </w:t>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eastAsia" w:ascii="Times New Roman" w:hAnsi="Times New Roman" w:eastAsia="仿宋_GB2312" w:cs="Times New Roman"/>
          <w:sz w:val="32"/>
          <w:szCs w:val="32"/>
          <w:u w:val="none"/>
          <w:lang w:val="en-US" w:eastAsia="zh-CN"/>
        </w:rPr>
        <w:tab/>
      </w:r>
      <w:r>
        <w:rPr>
          <w:rFonts w:hint="default" w:ascii="Times New Roman" w:hAnsi="Times New Roman" w:eastAsia="仿宋_GB2312" w:cs="Times New Roman"/>
          <w:sz w:val="32"/>
          <w:szCs w:val="32"/>
          <w:u w:val="none"/>
          <w:lang w:val="en-US" w:eastAsia="zh-CN"/>
        </w:rPr>
        <w:t>D．移送起诉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正确答案：A、B</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黑体" w:cs="Times New Roman"/>
          <w:bCs/>
          <w:kern w:val="0"/>
          <w:sz w:val="32"/>
          <w:szCs w:val="32"/>
          <w:u w:val="none"/>
          <w:lang w:val="en-US" w:eastAsia="zh-CN"/>
        </w:rPr>
      </w:pPr>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9F2A"/>
    <w:rsid w:val="2D9FAB21"/>
    <w:rsid w:val="33EC3D65"/>
    <w:rsid w:val="39FEA16A"/>
    <w:rsid w:val="3AF7B966"/>
    <w:rsid w:val="57FD9F89"/>
    <w:rsid w:val="59DC0971"/>
    <w:rsid w:val="5BFBA723"/>
    <w:rsid w:val="5DF71FF1"/>
    <w:rsid w:val="5EE7DF05"/>
    <w:rsid w:val="5FD76F37"/>
    <w:rsid w:val="64D3AFB1"/>
    <w:rsid w:val="6DED9F2A"/>
    <w:rsid w:val="6F7F4684"/>
    <w:rsid w:val="70FD9819"/>
    <w:rsid w:val="73BD5AEC"/>
    <w:rsid w:val="74FF59DB"/>
    <w:rsid w:val="79DFC884"/>
    <w:rsid w:val="7AEC944A"/>
    <w:rsid w:val="7B5BAF29"/>
    <w:rsid w:val="7BF78869"/>
    <w:rsid w:val="7CBD8A4C"/>
    <w:rsid w:val="7ECD75D4"/>
    <w:rsid w:val="7FCF1F29"/>
    <w:rsid w:val="7FEAB768"/>
    <w:rsid w:val="7FEFFD43"/>
    <w:rsid w:val="A5FF6FE6"/>
    <w:rsid w:val="ABFF84F5"/>
    <w:rsid w:val="B3D325BC"/>
    <w:rsid w:val="BB8BCFB7"/>
    <w:rsid w:val="BBFF62C6"/>
    <w:rsid w:val="BDDB812D"/>
    <w:rsid w:val="BFBF459D"/>
    <w:rsid w:val="CB76346C"/>
    <w:rsid w:val="D9BF40E2"/>
    <w:rsid w:val="DDEBAB9C"/>
    <w:rsid w:val="E5F86ED4"/>
    <w:rsid w:val="EEDF2C5C"/>
    <w:rsid w:val="EF780756"/>
    <w:rsid w:val="EFDCBA55"/>
    <w:rsid w:val="EFED8CC4"/>
    <w:rsid w:val="FEC7EB2C"/>
    <w:rsid w:val="FEDA77CC"/>
    <w:rsid w:val="FEE68194"/>
    <w:rsid w:val="FF6BEBB3"/>
    <w:rsid w:val="FF7B4A39"/>
    <w:rsid w:val="FFBB58BA"/>
    <w:rsid w:val="FFCFEF72"/>
    <w:rsid w:val="FFED0880"/>
    <w:rsid w:val="FFF77981"/>
    <w:rsid w:val="FFFFE4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
    <w:name w:val="Body Text First Indent 2"/>
    <w:basedOn w:val="2"/>
    <w:unhideWhenUsed/>
    <w:qFormat/>
    <w:uiPriority w:val="99"/>
    <w:pPr>
      <w:ind w:firstLine="420" w:firstLineChars="200"/>
    </w:pPr>
    <w:rPr>
      <w:szCs w:val="22"/>
    </w:rPr>
  </w:style>
  <w:style w:type="character" w:styleId="8">
    <w:name w:val="Strong"/>
    <w:qFormat/>
    <w:uiPriority w:val="0"/>
    <w:rPr>
      <w:b/>
      <w:bCs/>
    </w:rPr>
  </w:style>
  <w:style w:type="character" w:styleId="9">
    <w:name w:val="page number"/>
    <w:basedOn w:val="7"/>
    <w:qFormat/>
    <w:uiPriority w:val="99"/>
  </w:style>
  <w:style w:type="character" w:styleId="10">
    <w:name w:val="Hyperlink"/>
    <w:basedOn w:val="7"/>
    <w:uiPriority w:val="0"/>
    <w:rPr>
      <w:color w:val="0000FF"/>
      <w:u w:val="single"/>
    </w:rPr>
  </w:style>
  <w:style w:type="paragraph" w:customStyle="1" w:styleId="11">
    <w:name w:val=" Char"/>
    <w:qFormat/>
    <w:uiPriority w:val="0"/>
    <w:pPr>
      <w:widowControl/>
      <w:spacing w:line="300" w:lineRule="auto"/>
      <w:ind w:firstLine="200" w:firstLineChars="200"/>
      <w:jc w:val="both"/>
    </w:pPr>
    <w:rPr>
      <w:rFonts w:ascii="Verdana" w:hAnsi="Verdana" w:eastAsia="宋体" w:cs="Times New Roman"/>
      <w:kern w:val="0"/>
      <w:sz w:val="21"/>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38.6666666666667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2024-01-26T07:06:00Z</dcterms:created>
  <dc:creator>zzb</dc:creator>
  <cp:lastModifiedBy>Administrator</cp:lastModifiedBy>
  <cp:lastPrinted>2024-02-05T02:57:46Z</cp:lastPrinted>
  <dcterms:modified xsi:type="dcterms:W3CDTF">2024-02-05T09:11:19Z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5D11EAD844094161B080ED31DF7FE0AC</vt:lpwstr>
  </property>
</Properties>
</file>