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麦盖提县城市供热管理办法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</w:rPr>
        <w:t>》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政策解读</w:t>
      </w:r>
    </w:p>
    <w:p w14:paraId="2ECF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/>
          <w:spacing w:val="6"/>
          <w:sz w:val="32"/>
          <w:szCs w:val="32"/>
        </w:rPr>
      </w:pPr>
    </w:p>
    <w:p w14:paraId="017A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一、《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》制定背景</w:t>
      </w:r>
    </w:p>
    <w:p w14:paraId="6234E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随着经济社会的发展，人民生活水平的提高，冬季采暖已是我县城镇居民的基本生活需求。近年来，我县城市供热取得了长足发展。目前共有供热热源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处，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热水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锅炉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台，供热管网铺设长度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144.6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公里，保障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城区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保障性住房小区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、商品房小区、学校、单位办公场所等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冬季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暖。全县城市供热事业呈现出节约能源、改善环境、有利生产、方便生活的显著效果。</w:t>
      </w:r>
    </w:p>
    <w:p w14:paraId="2A09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在运行过程中，还存在一些影响供热行业持续稳定发展的问题。一是我县未单独出台针对供热领域相关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及条例规定，按照《新疆维吾尔自治区供热供水供气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》相关规定对供热领域进行管理，目前《新疆维吾尔自治区供热供水供气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》已不适应我县当前经济社会发展的需要，无法满足我县供热领域管理需求。二是对供热设施运行、养护、维修、改造、责任划分不明确，界限不明晰，在实际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执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行过程中造成责任单位互相推诿的现象。三是对热费收取标准、收取方式未做出明确要求，用热群众对收费异议较大。四是对停（限）用热办理流程、办理条件未做出明确要求，用热群众对此存在较大不满。这些矛盾和问题影响了我县供热质量和安全，制约了供热事业的健康发展，亟须通过立法加以规范和解决，为我县供热市场健康发展、绿色运行提供制度保障。</w:t>
      </w:r>
    </w:p>
    <w:p w14:paraId="6DF8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二、《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》制定依据</w:t>
      </w:r>
    </w:p>
    <w:p w14:paraId="6DB7F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》的制定主要依据《新疆维吾尔自治区供热供水供气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》《喀什市城市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》，在充分调研论证的基础上，结合群众代表座谈讨论意见建议，根据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城市供热运行实际，制定了《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》。</w:t>
      </w:r>
    </w:p>
    <w:p w14:paraId="64E0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三、《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》主要内容</w:t>
      </w:r>
    </w:p>
    <w:p w14:paraId="6061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》共8章44条，主要涵盖城市供热设施规划与建设、供热设施管理、供热服务管理、用热合同管理、取暖费缴费管理及法律责任等内容。</w:t>
      </w:r>
    </w:p>
    <w:p w14:paraId="024F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（一）总则</w:t>
      </w:r>
    </w:p>
    <w:p w14:paraId="2A97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第一章共五条（第一条至第五条），分别明确和规范了立法目的、适用范围、政府及相关部门的工作职责、环保供热、明确了供热企业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、供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热用户等用语的具体含义。</w:t>
      </w:r>
    </w:p>
    <w:p w14:paraId="239D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（二）规划与建设</w:t>
      </w:r>
    </w:p>
    <w:p w14:paraId="5A02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第二章共七条（第六条至第十二条），分别对供热专项规划，政府投入，审批预留，新建、改建、扩建工程，供热管道和供热工程及工程验收、移交等有关事项作了规定。</w:t>
      </w:r>
    </w:p>
    <w:p w14:paraId="2CC3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（三）供热设施管理</w:t>
      </w:r>
    </w:p>
    <w:p w14:paraId="0789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第三章共四条（第十三条至第十六条），对供热设施的建设、改造、维修和养护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出明确责任划分，明确供热设施安全保护责任及六项禁止行为。</w:t>
      </w:r>
    </w:p>
    <w:p w14:paraId="72CF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（四）供热服务管理</w:t>
      </w:r>
    </w:p>
    <w:p w14:paraId="4938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四章共九条（第十七条至第二十五条），明确了供热企业经营准入、经营管理制度，供热企业职责任务，供热期限及供热最低标准，供热故障处理，供热服务标准的监督责任，用热户故障抢修、投诉的处理程序和要求，企业运营监督管理等。同时，针对供热中可能出现的突发事件，还规定了应急保障制度等。</w:t>
      </w:r>
    </w:p>
    <w:p w14:paraId="2F9E9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（五）供热合同管理</w:t>
      </w:r>
    </w:p>
    <w:p w14:paraId="1E39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五章共七条（第二十六条至第三十二条），对供用热关系确立标准，用热户办理入网、停（限）暖、续停（限）暖办理时间，用热合同的签订方式，用热投诉的处理时限，用热户、用热企业和用热单位履行责任义务及禁止行为，用热户、用热企业和用热单位违反规定的处罚方式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出明确规定。</w:t>
      </w:r>
    </w:p>
    <w:p w14:paraId="4CCE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（六）取暖费缴费管理</w:t>
      </w:r>
    </w:p>
    <w:p w14:paraId="27E0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第六章共五条（第三十三条至第三十七条），对供热价格标准、热费缴费方式、缴费期限、逾期违约金收缴方式作出明确规定，并针对特殊情况下的缴费标准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，对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住户办理停（限）暖、室内加装供热源的具体办理流程及缴费标准做出了具体规定。为了提升困难群众的获得感、幸福感、安全感，进一步夯实困难群众基本生活保障，特别针对家庭条件困难群体的用热户延长缴费期限。</w:t>
      </w:r>
    </w:p>
    <w:p w14:paraId="259F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（七）法律责任</w:t>
      </w:r>
    </w:p>
    <w:p w14:paraId="7EC4D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第七章共四条（第三十八条至第四十一条），明确了对供热企业，用热户、用热企业和用热单位违反《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》之规定的处罚主体、处罚依据、处罚方式。</w:t>
      </w:r>
    </w:p>
    <w:p w14:paraId="188C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6"/>
          <w:sz w:val="32"/>
          <w:szCs w:val="32"/>
        </w:rPr>
        <w:t>（八）附则</w:t>
      </w:r>
    </w:p>
    <w:p w14:paraId="40DC9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第八章共三条（第四十二条至第四十四条），规定了《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》的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计划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实行时间，明确《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》规定处罚之外的法律责任执行依据，确定《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麦盖提县城市供热管理办法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》负责解释单位。</w:t>
      </w:r>
    </w:p>
    <w:p w14:paraId="0932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CCE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000C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000C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I4ZThjOWRjMTU5ZWQ5N2M5ZDEwYzM2ZmViMzYifQ=="/>
  </w:docVars>
  <w:rsids>
    <w:rsidRoot w:val="09247883"/>
    <w:rsid w:val="024C652C"/>
    <w:rsid w:val="09247883"/>
    <w:rsid w:val="0CE92A43"/>
    <w:rsid w:val="1B8D7826"/>
    <w:rsid w:val="413C72E4"/>
    <w:rsid w:val="43CA10A8"/>
    <w:rsid w:val="645433D0"/>
    <w:rsid w:val="6DD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1671</Characters>
  <Lines>0</Lines>
  <Paragraphs>0</Paragraphs>
  <TotalTime>3</TotalTime>
  <ScaleCrop>false</ScaleCrop>
  <LinksUpToDate>false</LinksUpToDate>
  <CharactersWithSpaces>1671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2023-06-04T10:11:00Z</dcterms:created>
  <dc:creator>Administrator</dc:creator>
  <cp:lastModifiedBy>商家共享账号</cp:lastModifiedBy>
  <cp:lastPrinted>2024-06-29T04:11:00Z</cp:lastPrinted>
  <dcterms:modified xsi:type="dcterms:W3CDTF">2025-01-09T08:48:05Z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B00AB49EA95849BBBBE5A8E6E051AEF5</vt:lpwstr>
  </property>
  <property fmtid="{D5CDD505-2E9C-101B-9397-08002B2CF9AE}" pid="4" name="KSOTemplateDocerSaveRecord">
    <vt:lpwstr>eyJoZGlkIjoiZDA3YTI4ZThjOWRjMTU5ZWQ5N2M5ZDEwYzM2ZmViMzYiLCJ1c2VySWQiOiIxNjU4OTM1OTUwIn0=</vt:lpwstr>
  </property>
</Properties>
</file>